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C36" w:rsidRPr="00D01DF8" w:rsidRDefault="00D01DF8" w:rsidP="00DC6C3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01DF8">
        <w:rPr>
          <w:rFonts w:ascii="Times New Roman" w:hAnsi="Times New Roman"/>
          <w:b/>
          <w:sz w:val="24"/>
          <w:szCs w:val="24"/>
          <w:u w:val="single"/>
        </w:rPr>
        <w:t>2</w:t>
      </w:r>
      <w:r w:rsidR="00DC6C36" w:rsidRPr="00D01DF8">
        <w:rPr>
          <w:rFonts w:ascii="Times New Roman" w:hAnsi="Times New Roman"/>
          <w:b/>
          <w:sz w:val="24"/>
          <w:szCs w:val="24"/>
          <w:u w:val="single"/>
        </w:rPr>
        <w:t>ª PARTE</w:t>
      </w:r>
    </w:p>
    <w:p w:rsidR="00DC6C36" w:rsidRPr="00D01DF8" w:rsidRDefault="00DC6C36" w:rsidP="00DC6C36">
      <w:pPr>
        <w:jc w:val="center"/>
        <w:rPr>
          <w:rFonts w:ascii="Times New Roman" w:hAnsi="Times New Roman"/>
          <w:b/>
          <w:sz w:val="24"/>
          <w:szCs w:val="24"/>
        </w:rPr>
      </w:pPr>
      <w:r w:rsidRPr="00D01DF8">
        <w:rPr>
          <w:rFonts w:ascii="Times New Roman" w:hAnsi="Times New Roman"/>
          <w:b/>
          <w:sz w:val="24"/>
          <w:szCs w:val="24"/>
        </w:rPr>
        <w:t xml:space="preserve">ANÁLISE DA PRESTAÇÃO DE CONTAS DO C. </w:t>
      </w:r>
      <w:proofErr w:type="gramStart"/>
      <w:r w:rsidRPr="00D01DF8">
        <w:rPr>
          <w:rFonts w:ascii="Times New Roman" w:hAnsi="Times New Roman"/>
          <w:b/>
          <w:sz w:val="24"/>
          <w:szCs w:val="24"/>
        </w:rPr>
        <w:t>R.</w:t>
      </w:r>
      <w:proofErr w:type="gramEnd"/>
      <w:r w:rsidRPr="00D01DF8">
        <w:rPr>
          <w:rFonts w:ascii="Times New Roman" w:hAnsi="Times New Roman"/>
          <w:b/>
          <w:sz w:val="24"/>
          <w:szCs w:val="24"/>
        </w:rPr>
        <w:t xml:space="preserve"> VASCO DA GAMA</w:t>
      </w:r>
    </w:p>
    <w:p w:rsidR="00DC6C36" w:rsidRPr="00D01DF8" w:rsidRDefault="00DC6C36" w:rsidP="00DC6C36">
      <w:pPr>
        <w:jc w:val="center"/>
        <w:rPr>
          <w:rFonts w:ascii="Times New Roman" w:hAnsi="Times New Roman"/>
          <w:b/>
          <w:sz w:val="24"/>
          <w:szCs w:val="24"/>
        </w:rPr>
      </w:pPr>
      <w:r w:rsidRPr="00D01DF8">
        <w:rPr>
          <w:rFonts w:ascii="Times New Roman" w:hAnsi="Times New Roman"/>
          <w:b/>
          <w:sz w:val="24"/>
          <w:szCs w:val="24"/>
        </w:rPr>
        <w:t>EXERCÍCIO SOCIAL DE 2011 - EM 31.12.2011</w:t>
      </w:r>
    </w:p>
    <w:p w:rsidR="00DC6C36" w:rsidRPr="00D01DF8" w:rsidRDefault="00DC6C36" w:rsidP="00DC6C36">
      <w:pPr>
        <w:jc w:val="center"/>
        <w:rPr>
          <w:rFonts w:ascii="Times New Roman" w:hAnsi="Times New Roman"/>
          <w:b/>
          <w:sz w:val="24"/>
          <w:szCs w:val="24"/>
        </w:rPr>
      </w:pPr>
      <w:r w:rsidRPr="00D01DF8">
        <w:rPr>
          <w:rFonts w:ascii="Times New Roman" w:hAnsi="Times New Roman"/>
          <w:b/>
          <w:sz w:val="24"/>
          <w:szCs w:val="24"/>
        </w:rPr>
        <w:t>SUBSIDIARIAMENTE ANÁLISE DO TRIÊNIO (2011-2009)</w:t>
      </w:r>
    </w:p>
    <w:p w:rsidR="00D01DF8" w:rsidRPr="00DC6C36" w:rsidRDefault="00D01DF8" w:rsidP="00DC6C36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DC6C36" w:rsidRDefault="00DC6C36" w:rsidP="00DC6C36">
      <w:pPr>
        <w:pStyle w:val="BNDES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NOTA 04 - ESTOQUES</w:t>
      </w:r>
    </w:p>
    <w:p w:rsidR="00DC6C36" w:rsidRDefault="00DC6C36" w:rsidP="00DC6C36">
      <w:pPr>
        <w:pStyle w:val="BNDES"/>
        <w:jc w:val="left"/>
        <w:rPr>
          <w:bCs/>
          <w:sz w:val="24"/>
          <w:szCs w:val="24"/>
        </w:rPr>
      </w:pPr>
    </w:p>
    <w:p w:rsidR="00DC6C36" w:rsidRDefault="00DC6C36" w:rsidP="00DC6C36">
      <w:pPr>
        <w:pStyle w:val="BNDES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 nota informa que: </w:t>
      </w:r>
      <w:r>
        <w:rPr>
          <w:bCs/>
          <w:i/>
          <w:sz w:val="24"/>
          <w:szCs w:val="24"/>
        </w:rPr>
        <w:t xml:space="preserve">“Refere-se </w:t>
      </w:r>
      <w:r>
        <w:rPr>
          <w:i/>
          <w:sz w:val="24"/>
          <w:szCs w:val="24"/>
        </w:rPr>
        <w:t>á</w:t>
      </w:r>
      <w:r>
        <w:rPr>
          <w:bCs/>
          <w:i/>
          <w:sz w:val="24"/>
          <w:szCs w:val="24"/>
        </w:rPr>
        <w:t xml:space="preserve"> compra de mercadorias, adquiridas para uso e consumo próprio das divisões cujo montante é de R$ 1.013 (MIL). Em 31 de dezembro de 2011 foi realizado o inventário físico das mercadorias, que gerou um ajuste/baixa.”</w:t>
      </w:r>
    </w:p>
    <w:p w:rsidR="00DC6C36" w:rsidRDefault="00DC6C36" w:rsidP="00DC6C36">
      <w:pPr>
        <w:pStyle w:val="BNDES"/>
        <w:rPr>
          <w:bCs/>
          <w:caps/>
          <w:sz w:val="24"/>
          <w:szCs w:val="24"/>
        </w:rPr>
      </w:pPr>
    </w:p>
    <w:p w:rsidR="00DC6C36" w:rsidRDefault="00DC6C36" w:rsidP="00DC6C36">
      <w:pPr>
        <w:pStyle w:val="BNDES"/>
        <w:rPr>
          <w:bCs/>
          <w:sz w:val="24"/>
          <w:szCs w:val="24"/>
        </w:rPr>
      </w:pPr>
      <w:r>
        <w:rPr>
          <w:bCs/>
          <w:sz w:val="24"/>
          <w:szCs w:val="24"/>
        </w:rPr>
        <w:t>Para este tópico, colocamos a seguir a comparação do triênio:</w:t>
      </w:r>
    </w:p>
    <w:p w:rsidR="00DC6C36" w:rsidRDefault="00DC6C36" w:rsidP="00DC6C36">
      <w:pPr>
        <w:pStyle w:val="BNDES"/>
        <w:rPr>
          <w:bCs/>
        </w:rPr>
      </w:pPr>
    </w:p>
    <w:p w:rsidR="00DC6C36" w:rsidRDefault="00DC6C36" w:rsidP="00DC6C36">
      <w:pPr>
        <w:pStyle w:val="BNDES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40"/>
        <w:gridCol w:w="590"/>
        <w:gridCol w:w="540"/>
        <w:gridCol w:w="590"/>
      </w:tblGrid>
      <w:tr w:rsidR="00DC6C36" w:rsidTr="00814F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Contas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2009</w:t>
            </w:r>
          </w:p>
        </w:tc>
      </w:tr>
      <w:tr w:rsidR="00DC6C36" w:rsidTr="00814F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Mercadorias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3.376</w:t>
            </w:r>
          </w:p>
        </w:tc>
      </w:tr>
      <w:tr w:rsidR="00DC6C36" w:rsidTr="00814F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3.376</w:t>
            </w:r>
          </w:p>
        </w:tc>
      </w:tr>
      <w:tr w:rsidR="00DC6C36" w:rsidTr="00814F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right"/>
              <w:rPr>
                <w:b/>
                <w:lang w:eastAsia="en-US"/>
              </w:rPr>
            </w:pPr>
          </w:p>
        </w:tc>
      </w:tr>
    </w:tbl>
    <w:p w:rsidR="00DC6C36" w:rsidRDefault="00DC6C36" w:rsidP="00DC6C36">
      <w:pPr>
        <w:pStyle w:val="BNDES"/>
        <w:rPr>
          <w:b/>
          <w:bCs/>
          <w:sz w:val="24"/>
          <w:szCs w:val="24"/>
        </w:rPr>
      </w:pPr>
    </w:p>
    <w:p w:rsidR="00DC6C36" w:rsidRDefault="00DC6C36" w:rsidP="00DC6C36">
      <w:pPr>
        <w:pStyle w:val="BNDES"/>
        <w:rPr>
          <w:bCs/>
          <w:sz w:val="24"/>
          <w:szCs w:val="24"/>
        </w:rPr>
      </w:pPr>
      <w:r w:rsidRPr="00A14CBA">
        <w:rPr>
          <w:b/>
          <w:bCs/>
          <w:sz w:val="24"/>
          <w:szCs w:val="24"/>
        </w:rPr>
        <w:t>Comentário:</w:t>
      </w:r>
      <w:r>
        <w:rPr>
          <w:bCs/>
          <w:sz w:val="24"/>
          <w:szCs w:val="24"/>
        </w:rPr>
        <w:t xml:space="preserve"> Sob o aspecto técnico não há maiores esclarecimentos para uma baixa nos estoques no valor aproximado de R$ 0, 614 milhão.</w:t>
      </w:r>
    </w:p>
    <w:p w:rsidR="00DC6C36" w:rsidRDefault="00DC6C36" w:rsidP="00DC6C36">
      <w:pPr>
        <w:pStyle w:val="BNDES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 PS </w:t>
      </w:r>
      <w:proofErr w:type="spellStart"/>
      <w:r>
        <w:rPr>
          <w:bCs/>
          <w:sz w:val="24"/>
          <w:szCs w:val="24"/>
        </w:rPr>
        <w:t>Contax</w:t>
      </w:r>
      <w:proofErr w:type="spellEnd"/>
      <w:r>
        <w:rPr>
          <w:bCs/>
          <w:sz w:val="24"/>
          <w:szCs w:val="24"/>
        </w:rPr>
        <w:t xml:space="preserve"> vem desde a data-base de 31.12.2008, destacando em seus pareceres não se responsabilizar pelo saldo apresentado no balanço, em razão de não ter tido acesso aos estoques, documentação e nem ter podido realizar procedimentos alternativos de estoque para validar o saldo.</w:t>
      </w:r>
    </w:p>
    <w:p w:rsidR="00DC6C36" w:rsidRDefault="00DC6C36" w:rsidP="00DC6C36">
      <w:pPr>
        <w:pStyle w:val="BNDES"/>
        <w:rPr>
          <w:bCs/>
          <w:sz w:val="24"/>
          <w:szCs w:val="24"/>
        </w:rPr>
      </w:pPr>
      <w:r>
        <w:rPr>
          <w:bCs/>
          <w:sz w:val="24"/>
          <w:szCs w:val="24"/>
        </w:rPr>
        <w:t>O parágrafo de ressalva sobre os estoques (n° 3) diz:</w:t>
      </w:r>
    </w:p>
    <w:p w:rsidR="00DC6C36" w:rsidRDefault="00DC6C36" w:rsidP="00DC6C3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"A conta estoques apresenta o saldo em 31.12.2011 de R$ 1.012.979,03 (</w:t>
      </w:r>
      <w:proofErr w:type="gramStart"/>
      <w:r>
        <w:rPr>
          <w:rFonts w:ascii="Times New Roman" w:hAnsi="Times New Roman"/>
          <w:bCs/>
          <w:i/>
          <w:sz w:val="24"/>
          <w:szCs w:val="24"/>
        </w:rPr>
        <w:t>hum</w:t>
      </w:r>
      <w:proofErr w:type="gramEnd"/>
      <w:r>
        <w:rPr>
          <w:rFonts w:ascii="Times New Roman" w:hAnsi="Times New Roman"/>
          <w:bCs/>
          <w:i/>
          <w:sz w:val="24"/>
          <w:szCs w:val="24"/>
        </w:rPr>
        <w:t xml:space="preserve"> milhão, doze mil, novecentos e setenta e nove reais e três centavos). Foi realizado inventário físico dos materiais com data-base em 31 de dezembro de 2011 e o Clube está implantando, porém ainda não os têm, procedimentos estabelecidos para a realização de inventários periódicos. Não foi possível confirmar, através de procedimentos de auditoria alternativos, o saldo da conta estoques, no montante acima especificado.”</w:t>
      </w:r>
    </w:p>
    <w:p w:rsidR="00DC6C36" w:rsidRDefault="00DC6C36" w:rsidP="00DC6C3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DC6C36" w:rsidRDefault="00DC6C36" w:rsidP="00DC6C36">
      <w:pPr>
        <w:pStyle w:val="BNDES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NOTA 05 – OUTRAS CONTAS</w:t>
      </w:r>
    </w:p>
    <w:p w:rsidR="00DC6C36" w:rsidRDefault="00DC6C36" w:rsidP="00DC6C36">
      <w:pPr>
        <w:pStyle w:val="BNDES"/>
        <w:rPr>
          <w:bCs/>
          <w:sz w:val="24"/>
          <w:szCs w:val="24"/>
        </w:rPr>
      </w:pPr>
    </w:p>
    <w:p w:rsidR="00DC6C36" w:rsidRDefault="00DC6C36" w:rsidP="00DC6C36">
      <w:pPr>
        <w:pStyle w:val="BNDES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 nota informa que: </w:t>
      </w:r>
      <w:r>
        <w:rPr>
          <w:bCs/>
          <w:i/>
          <w:sz w:val="24"/>
          <w:szCs w:val="24"/>
        </w:rPr>
        <w:t xml:space="preserve">“Com a criação do novo Plano de Contas, houve reclassificação do saldo anterior, referente aos Depósitos Judiciais, sendo considerado no Realizável </w:t>
      </w:r>
      <w:proofErr w:type="gramStart"/>
      <w:r>
        <w:rPr>
          <w:bCs/>
          <w:i/>
          <w:sz w:val="24"/>
          <w:szCs w:val="24"/>
        </w:rPr>
        <w:t>a Longo Prazo</w:t>
      </w:r>
      <w:proofErr w:type="gramEnd"/>
      <w:r>
        <w:rPr>
          <w:bCs/>
          <w:i/>
          <w:sz w:val="24"/>
          <w:szCs w:val="24"/>
        </w:rPr>
        <w:t>. O Saldo apresentado nesta rubrica está composto das seguintes contas em milhares de reais:"</w:t>
      </w:r>
      <w:r>
        <w:rPr>
          <w:bCs/>
          <w:sz w:val="24"/>
          <w:szCs w:val="24"/>
        </w:rPr>
        <w:t xml:space="preserve"> </w:t>
      </w:r>
    </w:p>
    <w:p w:rsidR="00DC6C36" w:rsidRDefault="00DC6C36" w:rsidP="00DC6C36">
      <w:pPr>
        <w:pStyle w:val="BNDES"/>
        <w:rPr>
          <w:bCs/>
          <w:sz w:val="24"/>
          <w:szCs w:val="24"/>
        </w:rPr>
      </w:pPr>
    </w:p>
    <w:p w:rsidR="00DC6C36" w:rsidRDefault="00DC6C36" w:rsidP="00DC6C36">
      <w:pPr>
        <w:pStyle w:val="BNDES"/>
        <w:rPr>
          <w:sz w:val="24"/>
          <w:szCs w:val="24"/>
        </w:rPr>
      </w:pPr>
      <w:r>
        <w:rPr>
          <w:sz w:val="24"/>
          <w:szCs w:val="24"/>
        </w:rPr>
        <w:t>O saldo apresentado nesta rubrica está composto das seguintes contas em milhares de reais:</w:t>
      </w:r>
    </w:p>
    <w:p w:rsidR="00DC6C36" w:rsidRDefault="00DC6C36" w:rsidP="00DC6C36">
      <w:pPr>
        <w:pStyle w:val="BNDES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766"/>
        <w:gridCol w:w="545"/>
        <w:gridCol w:w="635"/>
        <w:gridCol w:w="635"/>
        <w:gridCol w:w="5063"/>
      </w:tblGrid>
      <w:tr w:rsidR="00DC6C36" w:rsidTr="00814F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Contas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Observações</w:t>
            </w:r>
          </w:p>
        </w:tc>
      </w:tr>
      <w:tr w:rsidR="00DC6C36" w:rsidTr="00814F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Adiantamentos Concedidos (a), (b) e (c).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1.850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DC6C36">
            <w:pPr>
              <w:pStyle w:val="BNDES"/>
              <w:numPr>
                <w:ilvl w:val="0"/>
                <w:numId w:val="4"/>
              </w:numPr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Com a reclassificação desapareceram os Adiantamentos a Fornecedores que totalizavam, em 2010: R$ 885 mil e, em 2009: R$ 95 mil.</w:t>
            </w:r>
          </w:p>
          <w:p w:rsidR="00DC6C36" w:rsidRDefault="00DC6C36" w:rsidP="00DC6C36">
            <w:pPr>
              <w:pStyle w:val="BNDES"/>
              <w:numPr>
                <w:ilvl w:val="0"/>
                <w:numId w:val="4"/>
              </w:numPr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Os Adiantamentos Concedidos totalizavam em 2010: 99 mil e, em 2009: 629 mil, respectivamente.</w:t>
            </w:r>
          </w:p>
          <w:p w:rsidR="00DC6C36" w:rsidRDefault="00DC6C36" w:rsidP="00DC6C36">
            <w:pPr>
              <w:pStyle w:val="BNDES"/>
              <w:numPr>
                <w:ilvl w:val="0"/>
                <w:numId w:val="4"/>
              </w:numPr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Os totais apresentados nos anos comparativos representam o somatório das duas rubricas: Adiantamentos Concedidos e Adiantamentos a Fornecedores.</w:t>
            </w:r>
          </w:p>
        </w:tc>
      </w:tr>
      <w:tr w:rsidR="00DC6C36" w:rsidTr="00814F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Adiantamentos a Fornecedores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6C36" w:rsidRDefault="00DC6C36" w:rsidP="00814FB7">
            <w:pPr>
              <w:pStyle w:val="BNDES"/>
              <w:spacing w:line="276" w:lineRule="auto"/>
              <w:ind w:left="589"/>
              <w:jc w:val="left"/>
              <w:rPr>
                <w:sz w:val="18"/>
                <w:szCs w:val="18"/>
                <w:lang w:eastAsia="en-US"/>
              </w:rPr>
            </w:pPr>
          </w:p>
        </w:tc>
      </w:tr>
      <w:tr w:rsidR="00DC6C36" w:rsidTr="00814F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Depósitos Judiciais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9.532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11.754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6C36" w:rsidRDefault="00DC6C36" w:rsidP="00814FB7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</w:tr>
      <w:tr w:rsidR="00DC6C36" w:rsidTr="00814F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Outras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6C36" w:rsidRDefault="00DC6C36" w:rsidP="00814FB7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</w:tr>
      <w:tr w:rsidR="00DC6C36" w:rsidTr="00814F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Despesas do exercício seguinte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6" w:rsidRDefault="00DC6C36" w:rsidP="00814FB7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</w:tr>
      <w:tr w:rsidR="00DC6C36" w:rsidTr="00814F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Total (d)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Pr="00E4644C" w:rsidRDefault="00DC6C36" w:rsidP="00814FB7">
            <w:pPr>
              <w:pStyle w:val="BNDES"/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 w:rsidRPr="00E4644C">
              <w:rPr>
                <w:b/>
                <w:bCs/>
                <w:sz w:val="18"/>
                <w:szCs w:val="18"/>
                <w:lang w:eastAsia="en-US"/>
              </w:rPr>
              <w:t>1.964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11.442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12.478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lef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(</w:t>
            </w:r>
            <w:r>
              <w:rPr>
                <w:bCs/>
                <w:sz w:val="18"/>
                <w:szCs w:val="18"/>
                <w:lang w:eastAsia="en-US"/>
              </w:rPr>
              <w:t>d) A negligência fica clara na falta de revisão dos números. O total referente ao ano de 2011 não corresponde ao informado. O valor apurado é de</w:t>
            </w:r>
            <w:r>
              <w:rPr>
                <w:b/>
                <w:bCs/>
                <w:color w:val="FF0000"/>
                <w:sz w:val="18"/>
                <w:szCs w:val="18"/>
                <w:lang w:eastAsia="en-US"/>
              </w:rPr>
              <w:t xml:space="preserve"> </w:t>
            </w:r>
            <w:r w:rsidRPr="00E4644C">
              <w:rPr>
                <w:b/>
                <w:bCs/>
                <w:sz w:val="18"/>
                <w:szCs w:val="18"/>
                <w:lang w:eastAsia="en-US"/>
              </w:rPr>
              <w:t>R$ 1.774 mil.</w:t>
            </w:r>
            <w:r>
              <w:rPr>
                <w:b/>
                <w:bCs/>
                <w:color w:val="FF0000"/>
                <w:sz w:val="18"/>
                <w:szCs w:val="18"/>
                <w:lang w:eastAsia="en-US"/>
              </w:rPr>
              <w:t xml:space="preserve"> </w:t>
            </w:r>
            <w:r>
              <w:rPr>
                <w:bCs/>
                <w:sz w:val="18"/>
                <w:szCs w:val="18"/>
                <w:lang w:eastAsia="en-US"/>
              </w:rPr>
              <w:t>Diferença de</w:t>
            </w:r>
            <w:r>
              <w:rPr>
                <w:b/>
                <w:bCs/>
                <w:color w:val="FF0000"/>
                <w:sz w:val="18"/>
                <w:szCs w:val="18"/>
                <w:lang w:eastAsia="en-US"/>
              </w:rPr>
              <w:t xml:space="preserve"> </w:t>
            </w:r>
            <w:r w:rsidRPr="00E4644C">
              <w:rPr>
                <w:b/>
                <w:bCs/>
                <w:sz w:val="18"/>
                <w:szCs w:val="18"/>
                <w:lang w:eastAsia="en-US"/>
              </w:rPr>
              <w:t>R$ 190 mil.</w:t>
            </w:r>
          </w:p>
        </w:tc>
      </w:tr>
    </w:tbl>
    <w:p w:rsidR="00DC6C36" w:rsidRDefault="00DC6C36" w:rsidP="00DC6C36">
      <w:pPr>
        <w:pStyle w:val="BNDES"/>
        <w:rPr>
          <w:sz w:val="18"/>
          <w:szCs w:val="18"/>
        </w:rPr>
      </w:pPr>
    </w:p>
    <w:p w:rsidR="00DC6C36" w:rsidRDefault="00DC6C36" w:rsidP="00DC6C36">
      <w:pPr>
        <w:pStyle w:val="BNDES"/>
        <w:rPr>
          <w:b/>
          <w:bCs/>
          <w:sz w:val="24"/>
          <w:szCs w:val="24"/>
        </w:rPr>
      </w:pPr>
    </w:p>
    <w:p w:rsidR="00DC6C36" w:rsidRDefault="00DC6C36" w:rsidP="00DC6C36">
      <w:pPr>
        <w:pStyle w:val="BNDES"/>
        <w:rPr>
          <w:sz w:val="24"/>
          <w:szCs w:val="24"/>
        </w:rPr>
      </w:pPr>
      <w:r w:rsidRPr="00A14CBA">
        <w:rPr>
          <w:b/>
          <w:sz w:val="24"/>
          <w:szCs w:val="24"/>
        </w:rPr>
        <w:t>Comentário:</w:t>
      </w:r>
      <w:r>
        <w:rPr>
          <w:sz w:val="24"/>
          <w:szCs w:val="24"/>
        </w:rPr>
        <w:t xml:space="preserve"> Com a reclassificação contábil a informação ficou menos transparente, pois a conta “Adiantamentos Concedidos” é genérica e, não há como identificar quais foram os beneficiários, que podem ser: </w:t>
      </w:r>
    </w:p>
    <w:p w:rsidR="00DC6C36" w:rsidRDefault="00DC6C36" w:rsidP="00DC6C36">
      <w:pPr>
        <w:pStyle w:val="BNDES"/>
        <w:rPr>
          <w:sz w:val="24"/>
          <w:szCs w:val="24"/>
        </w:rPr>
      </w:pPr>
    </w:p>
    <w:p w:rsidR="00DC6C36" w:rsidRDefault="00DC6C36" w:rsidP="00DC6C36">
      <w:pPr>
        <w:pStyle w:val="BNDES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Fornecedores de bens.</w:t>
      </w:r>
    </w:p>
    <w:p w:rsidR="00DC6C36" w:rsidRDefault="00DC6C36" w:rsidP="00DC6C36">
      <w:pPr>
        <w:pStyle w:val="BNDES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Prestadores de serviços.</w:t>
      </w:r>
    </w:p>
    <w:p w:rsidR="00DC6C36" w:rsidRDefault="00DC6C36" w:rsidP="00DC6C36">
      <w:pPr>
        <w:pStyle w:val="BNDES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Atletas profissionais ou amadores.</w:t>
      </w:r>
    </w:p>
    <w:p w:rsidR="00DC6C36" w:rsidRDefault="00DC6C36" w:rsidP="00DC6C36">
      <w:pPr>
        <w:pStyle w:val="BNDES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Sócios.</w:t>
      </w:r>
    </w:p>
    <w:p w:rsidR="00DC6C36" w:rsidRDefault="00DC6C36" w:rsidP="00DC6C36">
      <w:pPr>
        <w:pStyle w:val="BNDES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Dirigentes.</w:t>
      </w:r>
    </w:p>
    <w:p w:rsidR="00DC6C36" w:rsidRDefault="00DC6C36" w:rsidP="00DC6C36">
      <w:pPr>
        <w:pStyle w:val="BNDES"/>
        <w:rPr>
          <w:b/>
          <w:bCs/>
          <w:sz w:val="24"/>
          <w:szCs w:val="24"/>
        </w:rPr>
      </w:pPr>
    </w:p>
    <w:p w:rsidR="00DC6C36" w:rsidRDefault="00DC6C36" w:rsidP="00DC6C36">
      <w:pPr>
        <w:pStyle w:val="BNDES"/>
        <w:rPr>
          <w:sz w:val="24"/>
          <w:szCs w:val="24"/>
        </w:rPr>
      </w:pPr>
      <w:r>
        <w:rPr>
          <w:sz w:val="24"/>
          <w:szCs w:val="24"/>
        </w:rPr>
        <w:t>A nota não esclarece praticamente nada, apenas informa a composição das principais rubricas. Como temos acompanhado, cuidadosamente, o comportamento da rubrica ano a ano, demonstramos abaixo a evolução ou involução e as observações que julgamos pertinentes, desde 01.07.2008 (Gestão Roberto Dinamite):</w:t>
      </w:r>
    </w:p>
    <w:p w:rsidR="00DC6C36" w:rsidRDefault="00DC6C36" w:rsidP="00DC6C36">
      <w:pPr>
        <w:pStyle w:val="BNDES"/>
        <w:rPr>
          <w:b/>
        </w:rPr>
      </w:pPr>
    </w:p>
    <w:tbl>
      <w:tblPr>
        <w:tblW w:w="7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1112"/>
        <w:gridCol w:w="1014"/>
        <w:gridCol w:w="771"/>
        <w:gridCol w:w="771"/>
        <w:gridCol w:w="673"/>
      </w:tblGrid>
      <w:tr w:rsidR="00DC6C36" w:rsidTr="00814F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Contas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01.07.2008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2011</w:t>
            </w:r>
          </w:p>
        </w:tc>
      </w:tr>
      <w:tr w:rsidR="00DC6C36" w:rsidTr="00814F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Depósitos a Regularizar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spacing w:after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spacing w:after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NI</w:t>
            </w:r>
          </w:p>
        </w:tc>
      </w:tr>
      <w:tr w:rsidR="00DC6C36" w:rsidTr="00814F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Receitas a Regularizar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36.990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spacing w:after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spacing w:after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NI</w:t>
            </w:r>
          </w:p>
        </w:tc>
      </w:tr>
      <w:tr w:rsidR="00DC6C36" w:rsidTr="00814F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Cheques a Regularizar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spacing w:after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spacing w:after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NI</w:t>
            </w:r>
          </w:p>
        </w:tc>
      </w:tr>
      <w:tr w:rsidR="00DC6C36" w:rsidTr="00814F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Depósitos Judiciais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3.686.918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6" w:rsidRDefault="00DC6C36" w:rsidP="00814FB7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11.754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9.532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DC6C36" w:rsidTr="00814F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Adiantamentos à Fornecedor </w:t>
            </w:r>
            <w:r>
              <w:rPr>
                <w:b/>
                <w:sz w:val="18"/>
                <w:szCs w:val="18"/>
                <w:lang w:eastAsia="en-US"/>
              </w:rPr>
              <w:t>(A)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91.220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6" w:rsidRDefault="00DC6C36" w:rsidP="00814FB7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DC6C36" w:rsidTr="00814F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Adiantamentos Concedidos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485.443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1.850</w:t>
            </w:r>
          </w:p>
        </w:tc>
      </w:tr>
      <w:tr w:rsidR="00DC6C36" w:rsidTr="00814F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Ônibus (Comodato VW)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6" w:rsidRDefault="00DC6C36" w:rsidP="00814FB7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6" w:rsidRDefault="00DC6C36" w:rsidP="00814FB7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NI</w:t>
            </w:r>
          </w:p>
        </w:tc>
      </w:tr>
      <w:tr w:rsidR="00DC6C36" w:rsidTr="00814F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Outras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6" w:rsidRDefault="00DC6C36" w:rsidP="00814FB7">
            <w:pPr>
              <w:pStyle w:val="BNDES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C6C36" w:rsidTr="00814F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Despesas do exercício seguinte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6" w:rsidRDefault="00DC6C36" w:rsidP="00814FB7">
            <w:pPr>
              <w:pStyle w:val="BNDES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C6C36" w:rsidTr="00814FB7">
        <w:trPr>
          <w:trHeight w:val="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4.300.571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5.193.587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right"/>
              <w:rPr>
                <w:b/>
                <w:sz w:val="18"/>
                <w:szCs w:val="18"/>
                <w:highlight w:val="yellow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12.660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11.442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1.964</w:t>
            </w:r>
          </w:p>
        </w:tc>
      </w:tr>
    </w:tbl>
    <w:p w:rsidR="00DC6C36" w:rsidRDefault="00DC6C36" w:rsidP="00DC6C36">
      <w:pPr>
        <w:pStyle w:val="BNDES"/>
        <w:rPr>
          <w:rFonts w:ascii="Optimum" w:hAnsi="Optimum" w:cs="Arial"/>
        </w:rPr>
      </w:pPr>
    </w:p>
    <w:p w:rsidR="00DC6C36" w:rsidRDefault="00DC6C36" w:rsidP="00DC6C36">
      <w:pPr>
        <w:pStyle w:val="BNDES"/>
        <w:rPr>
          <w:sz w:val="24"/>
          <w:szCs w:val="24"/>
        </w:rPr>
      </w:pPr>
      <w:r>
        <w:rPr>
          <w:sz w:val="24"/>
          <w:szCs w:val="24"/>
        </w:rPr>
        <w:t>NI – Não Informado</w:t>
      </w:r>
    </w:p>
    <w:p w:rsidR="00DC6C36" w:rsidRDefault="00DC6C36" w:rsidP="00DC6C36">
      <w:pPr>
        <w:pStyle w:val="BNDES"/>
        <w:numPr>
          <w:ilvl w:val="0"/>
          <w:numId w:val="6"/>
        </w:numPr>
        <w:ind w:left="426" w:hanging="426"/>
        <w:rPr>
          <w:b/>
          <w:sz w:val="24"/>
          <w:szCs w:val="24"/>
        </w:rPr>
      </w:pPr>
      <w:r>
        <w:rPr>
          <w:sz w:val="24"/>
          <w:szCs w:val="24"/>
        </w:rPr>
        <w:t>Vide informação no quadro anterior.</w:t>
      </w:r>
    </w:p>
    <w:p w:rsidR="00DC6C36" w:rsidRDefault="00DC6C36" w:rsidP="00DC6C36">
      <w:pPr>
        <w:pStyle w:val="BNDES"/>
        <w:rPr>
          <w:iCs/>
        </w:rPr>
      </w:pPr>
    </w:p>
    <w:p w:rsidR="00DC6C36" w:rsidRDefault="00DC6C36" w:rsidP="00DC6C36">
      <w:pPr>
        <w:pStyle w:val="BNDES"/>
        <w:rPr>
          <w:bCs/>
          <w:iCs/>
          <w:sz w:val="24"/>
          <w:szCs w:val="24"/>
        </w:rPr>
      </w:pPr>
      <w:r>
        <w:rPr>
          <w:iCs/>
          <w:sz w:val="24"/>
          <w:szCs w:val="24"/>
        </w:rPr>
        <w:t xml:space="preserve">O Saldo relevante de R$ 9,5 milhões em Depósitos Judiciais se explica pelo elevado volume de ações em que o clube é Réu e para se defender promove depósitos desta natureza. </w:t>
      </w:r>
      <w:r>
        <w:rPr>
          <w:bCs/>
          <w:iCs/>
          <w:sz w:val="24"/>
          <w:szCs w:val="24"/>
        </w:rPr>
        <w:t xml:space="preserve">Entretanto, houve uma redução R$ </w:t>
      </w:r>
      <w:proofErr w:type="gramStart"/>
      <w:r>
        <w:rPr>
          <w:bCs/>
          <w:iCs/>
          <w:sz w:val="24"/>
          <w:szCs w:val="24"/>
        </w:rPr>
        <w:t>2,</w:t>
      </w:r>
      <w:proofErr w:type="gramEnd"/>
      <w:r>
        <w:rPr>
          <w:bCs/>
          <w:iCs/>
          <w:sz w:val="24"/>
          <w:szCs w:val="24"/>
        </w:rPr>
        <w:t xml:space="preserve">222 milhões de um ano para o outro deveria ter sido destacado quem foram os beneficiários (se o clube ou os credores judiciais). Deveria compor como parte integrante o rol dos processos que necessitaram a </w:t>
      </w:r>
      <w:r>
        <w:rPr>
          <w:bCs/>
          <w:iCs/>
          <w:sz w:val="24"/>
          <w:szCs w:val="24"/>
        </w:rPr>
        <w:lastRenderedPageBreak/>
        <w:t>realização dos depósitos judiciais para que fosse possível identificar as origens das ações e a quem caberia responsabilizar pelas perdas potenciais e, quase cristalizadas.</w:t>
      </w:r>
    </w:p>
    <w:p w:rsidR="00DC6C36" w:rsidRDefault="00DC6C36" w:rsidP="00DC6C36">
      <w:pPr>
        <w:pStyle w:val="BNDES"/>
        <w:rPr>
          <w:bCs/>
          <w:iCs/>
          <w:sz w:val="24"/>
          <w:szCs w:val="24"/>
        </w:rPr>
      </w:pPr>
    </w:p>
    <w:p w:rsidR="00DC6C36" w:rsidRDefault="00DC6C36" w:rsidP="00DC6C36">
      <w:pPr>
        <w:pStyle w:val="BNDES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Em 2011, a Administração decidiu reclassificar do Ativo Circulante totalmente para o Realizável </w:t>
      </w:r>
      <w:proofErr w:type="gramStart"/>
      <w:r>
        <w:rPr>
          <w:bCs/>
          <w:iCs/>
          <w:sz w:val="24"/>
          <w:szCs w:val="24"/>
        </w:rPr>
        <w:t>a Longo Prazo</w:t>
      </w:r>
      <w:proofErr w:type="gramEnd"/>
      <w:r>
        <w:rPr>
          <w:bCs/>
          <w:iCs/>
          <w:sz w:val="24"/>
          <w:szCs w:val="24"/>
        </w:rPr>
        <w:t xml:space="preserve"> (Ativo Não Circulante), porém não informa qual foi o embasamento jurídico.</w:t>
      </w:r>
    </w:p>
    <w:p w:rsidR="00DC6C36" w:rsidRDefault="00DC6C36" w:rsidP="00DC6C36">
      <w:pPr>
        <w:pStyle w:val="BNDES"/>
        <w:rPr>
          <w:bCs/>
          <w:iCs/>
          <w:sz w:val="24"/>
          <w:szCs w:val="24"/>
        </w:rPr>
      </w:pPr>
    </w:p>
    <w:p w:rsidR="00DC6C36" w:rsidRDefault="00DC6C36" w:rsidP="00DC6C36">
      <w:pPr>
        <w:pStyle w:val="BNDES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NOTA 06 - DIREITO E USO DE IMAGEM</w:t>
      </w:r>
    </w:p>
    <w:p w:rsidR="00DC6C36" w:rsidRDefault="00DC6C36" w:rsidP="00DC6C36">
      <w:pPr>
        <w:pStyle w:val="BNDES"/>
        <w:rPr>
          <w:b/>
          <w:bCs/>
          <w:iCs/>
          <w:sz w:val="24"/>
          <w:szCs w:val="24"/>
        </w:rPr>
      </w:pPr>
    </w:p>
    <w:p w:rsidR="00DC6C36" w:rsidRDefault="00DC6C36" w:rsidP="00DC6C36">
      <w:pPr>
        <w:pStyle w:val="BNDES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A nota informa que: </w:t>
      </w:r>
      <w:r>
        <w:rPr>
          <w:bCs/>
          <w:i/>
          <w:sz w:val="24"/>
          <w:szCs w:val="24"/>
        </w:rPr>
        <w:t>"O saldo de R$ 33.820 (MIL) do exercício de 2010, referente ao somatório das parcelas a serem pagas pela Rede Globo no exercício de 2011, foi reclassificado para conta de Clientes a Receber”.</w:t>
      </w:r>
    </w:p>
    <w:p w:rsidR="00DC6C36" w:rsidRDefault="00DC6C36" w:rsidP="00DC6C36">
      <w:pPr>
        <w:pStyle w:val="BNDES"/>
        <w:ind w:left="360"/>
        <w:rPr>
          <w:bCs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960"/>
        <w:gridCol w:w="500"/>
        <w:gridCol w:w="635"/>
        <w:gridCol w:w="635"/>
      </w:tblGrid>
      <w:tr w:rsidR="00DC6C36" w:rsidTr="00814F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Contas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2009</w:t>
            </w:r>
          </w:p>
        </w:tc>
      </w:tr>
      <w:tr w:rsidR="00DC6C36" w:rsidTr="00814F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Direito de Uso e Imagem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33.820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33.148</w:t>
            </w:r>
          </w:p>
        </w:tc>
      </w:tr>
      <w:tr w:rsidR="00DC6C36" w:rsidTr="00814F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33.820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Default="00DC6C36" w:rsidP="00814FB7">
            <w:pPr>
              <w:pStyle w:val="BNDES"/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33.148</w:t>
            </w:r>
          </w:p>
        </w:tc>
      </w:tr>
    </w:tbl>
    <w:p w:rsidR="00DC6C36" w:rsidRDefault="00DC6C36" w:rsidP="00DC6C36">
      <w:pPr>
        <w:pStyle w:val="BNDES"/>
        <w:ind w:left="360"/>
        <w:rPr>
          <w:bCs/>
        </w:rPr>
      </w:pPr>
    </w:p>
    <w:p w:rsidR="00DC6C36" w:rsidRDefault="00DC6C36" w:rsidP="00DC6C36">
      <w:pPr>
        <w:pStyle w:val="BNDES"/>
        <w:rPr>
          <w:b/>
          <w:bCs/>
          <w:sz w:val="24"/>
          <w:szCs w:val="24"/>
        </w:rPr>
      </w:pPr>
    </w:p>
    <w:p w:rsidR="00DC6C36" w:rsidRDefault="00DC6C36" w:rsidP="00DC6C36">
      <w:pPr>
        <w:pStyle w:val="BNDES"/>
        <w:rPr>
          <w:bCs/>
          <w:color w:val="FF0000"/>
          <w:sz w:val="24"/>
          <w:szCs w:val="24"/>
        </w:rPr>
      </w:pPr>
      <w:r w:rsidRPr="00A14CBA">
        <w:rPr>
          <w:b/>
          <w:bCs/>
          <w:sz w:val="24"/>
          <w:szCs w:val="24"/>
        </w:rPr>
        <w:t>Comentário:</w:t>
      </w:r>
      <w:r>
        <w:rPr>
          <w:bCs/>
          <w:sz w:val="24"/>
          <w:szCs w:val="24"/>
        </w:rPr>
        <w:t xml:space="preserve"> Não há qualquer detalhamento. É necessária a abertura desta “caixa preta”, pois sabemos que o clube tem obtido adiantamentos da Rede Globo, por conta de períodos futuros para fazer frente as suas dificuldades rotineiras de caixa. Não há nenhuma confiabilidade em tal número, sem a apresentação detalhada da composição do saldo do ativo</w:t>
      </w:r>
      <w:r>
        <w:rPr>
          <w:bCs/>
          <w:color w:val="000000" w:themeColor="text1"/>
          <w:sz w:val="24"/>
          <w:szCs w:val="24"/>
        </w:rPr>
        <w:t>, bem como, a do passivo (Credores Diversos - Nota 10 e Empréstimos de Terceiros - Nota 16) para que seja possível conhecer a evolução histórica e a composição da relação comercial com a Rede Globo.</w:t>
      </w:r>
    </w:p>
    <w:p w:rsidR="00DC6C36" w:rsidRDefault="00DC6C36" w:rsidP="00DC6C36">
      <w:pPr>
        <w:pStyle w:val="BNDES"/>
        <w:rPr>
          <w:bCs/>
          <w:iCs/>
          <w:sz w:val="24"/>
          <w:szCs w:val="24"/>
        </w:rPr>
      </w:pPr>
    </w:p>
    <w:p w:rsidR="00DC6C36" w:rsidRDefault="00DC6C36" w:rsidP="00DC6C36">
      <w:pPr>
        <w:pStyle w:val="BNDES"/>
        <w:rPr>
          <w:rFonts w:ascii="Optimum" w:hAnsi="Optimum" w:cs="Arial"/>
          <w:b/>
          <w:bCs/>
          <w:iCs/>
          <w:sz w:val="22"/>
          <w:szCs w:val="22"/>
        </w:rPr>
      </w:pPr>
    </w:p>
    <w:p w:rsidR="00DC6C36" w:rsidRDefault="00DC6C36" w:rsidP="00DC6C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NOTA 07 – CRÉDITOS A RECEBER (LONGO PRAZO)</w:t>
      </w:r>
    </w:p>
    <w:p w:rsidR="00DC6C36" w:rsidRDefault="00DC6C36" w:rsidP="00DC6C36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</w:p>
    <w:p w:rsidR="00DC6C36" w:rsidRDefault="00DC6C36" w:rsidP="00DC6C36">
      <w:pPr>
        <w:pStyle w:val="BNDES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 nota informa que: </w:t>
      </w:r>
      <w:r>
        <w:rPr>
          <w:bCs/>
          <w:i/>
          <w:sz w:val="24"/>
          <w:szCs w:val="24"/>
        </w:rPr>
        <w:t>“Valores referentes aos contratos da ELETROBRAS, CAMBUCI(</w:t>
      </w:r>
      <w:proofErr w:type="spellStart"/>
      <w:r>
        <w:rPr>
          <w:bCs/>
          <w:i/>
          <w:sz w:val="24"/>
          <w:szCs w:val="24"/>
        </w:rPr>
        <w:t>Penalty</w:t>
      </w:r>
      <w:proofErr w:type="spellEnd"/>
      <w:r>
        <w:rPr>
          <w:bCs/>
          <w:i/>
          <w:sz w:val="24"/>
          <w:szCs w:val="24"/>
        </w:rPr>
        <w:t>) E OUTROS, conforme discriminado abaixo:”</w:t>
      </w:r>
    </w:p>
    <w:p w:rsidR="00DC6C36" w:rsidRDefault="00DC6C36" w:rsidP="00DC6C36">
      <w:pPr>
        <w:pStyle w:val="BNDES"/>
        <w:ind w:left="360"/>
        <w:rPr>
          <w:rFonts w:ascii="Optimum" w:hAnsi="Optimum" w:cs="Arial"/>
          <w:bCs/>
          <w:sz w:val="22"/>
          <w:szCs w:val="22"/>
        </w:rPr>
      </w:pPr>
    </w:p>
    <w:tbl>
      <w:tblPr>
        <w:tblStyle w:val="Tabelacomgrade"/>
        <w:tblW w:w="0" w:type="auto"/>
        <w:tblInd w:w="360" w:type="dxa"/>
        <w:tblLook w:val="04A0"/>
      </w:tblPr>
      <w:tblGrid>
        <w:gridCol w:w="2090"/>
        <w:gridCol w:w="2074"/>
        <w:gridCol w:w="2074"/>
        <w:gridCol w:w="2122"/>
      </w:tblGrid>
      <w:tr w:rsidR="00DC6C36" w:rsidTr="00814FB7"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C36" w:rsidRDefault="00DC6C36" w:rsidP="00814FB7">
            <w:pPr>
              <w:pStyle w:val="BNDES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Contas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C36" w:rsidRDefault="00DC6C36" w:rsidP="00814FB7">
            <w:pPr>
              <w:pStyle w:val="BNDES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C36" w:rsidRDefault="00DC6C36" w:rsidP="00814FB7">
            <w:pPr>
              <w:pStyle w:val="BNDES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C36" w:rsidRDefault="00DC6C36" w:rsidP="00814FB7">
            <w:pPr>
              <w:pStyle w:val="BNDES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OBSERVAÇÕES</w:t>
            </w:r>
          </w:p>
        </w:tc>
      </w:tr>
      <w:tr w:rsidR="00DC6C36" w:rsidTr="00814FB7"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C36" w:rsidRDefault="00DC6C36" w:rsidP="00814FB7">
            <w:pPr>
              <w:pStyle w:val="BNDES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Eletrobrás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C36" w:rsidRDefault="00DC6C36" w:rsidP="00814FB7">
            <w:pPr>
              <w:pStyle w:val="BNDES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7.998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C36" w:rsidRDefault="00DC6C36" w:rsidP="00814FB7">
            <w:pPr>
              <w:pStyle w:val="BNDES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21.000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C36" w:rsidRDefault="00DC6C36" w:rsidP="00814FB7">
            <w:pPr>
              <w:pStyle w:val="BNDES"/>
              <w:rPr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(</w:t>
            </w:r>
            <w:r>
              <w:rPr>
                <w:bCs/>
                <w:sz w:val="18"/>
                <w:szCs w:val="18"/>
                <w:lang w:eastAsia="en-US"/>
              </w:rPr>
              <w:t xml:space="preserve">1) </w:t>
            </w:r>
            <w:r w:rsidRPr="00E4644C">
              <w:rPr>
                <w:b/>
                <w:bCs/>
                <w:sz w:val="18"/>
                <w:szCs w:val="18"/>
                <w:lang w:eastAsia="en-US"/>
              </w:rPr>
              <w:t>A negligência fica clara na falta de revisão dos números. O total referente ao ano de 2011 não corresponde ao informado. O valor apurado é de R$ 16.186 mil não corresponde ao informado. A diferença é de R$ 1.115 mil.</w:t>
            </w:r>
          </w:p>
        </w:tc>
      </w:tr>
      <w:tr w:rsidR="00DC6C36" w:rsidTr="00814FB7"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C36" w:rsidRDefault="00DC6C36" w:rsidP="00814FB7">
            <w:pPr>
              <w:pStyle w:val="BNDES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Cambuci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C36" w:rsidRDefault="00DC6C36" w:rsidP="00814FB7">
            <w:pPr>
              <w:pStyle w:val="BNDES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2.878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C36" w:rsidRDefault="00DC6C36" w:rsidP="00814FB7">
            <w:pPr>
              <w:pStyle w:val="BNDES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5.236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C36" w:rsidRDefault="00DC6C36" w:rsidP="00814FB7">
            <w:pPr>
              <w:pStyle w:val="BNDES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(2) Incorporou R$ 9.532 mil que estavam contabilizados no curto prazo. Significa que mais R$ 8.025 mil (líquidos) acresceram este saldo em 2011.</w:t>
            </w:r>
          </w:p>
        </w:tc>
      </w:tr>
      <w:tr w:rsidR="00DC6C36" w:rsidTr="00814FB7"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C36" w:rsidRDefault="00DC6C36" w:rsidP="00814FB7">
            <w:pPr>
              <w:pStyle w:val="BNDES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Futebol </w:t>
            </w:r>
            <w:proofErr w:type="spellStart"/>
            <w:r>
              <w:rPr>
                <w:bCs/>
                <w:sz w:val="18"/>
                <w:szCs w:val="18"/>
                <w:lang w:eastAsia="en-US"/>
              </w:rPr>
              <w:t>Club</w:t>
            </w:r>
            <w:proofErr w:type="spellEnd"/>
            <w:r>
              <w:rPr>
                <w:bCs/>
                <w:sz w:val="18"/>
                <w:szCs w:val="18"/>
                <w:lang w:eastAsia="en-US"/>
              </w:rPr>
              <w:t xml:space="preserve"> do Porto (a)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C36" w:rsidRDefault="00DC6C36" w:rsidP="00814FB7">
            <w:pPr>
              <w:pStyle w:val="BNDES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5.310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C36" w:rsidRDefault="00DC6C36" w:rsidP="00814FB7">
            <w:pPr>
              <w:pStyle w:val="BNDES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5.310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C36" w:rsidRDefault="00DC6C36" w:rsidP="00814FB7">
            <w:pPr>
              <w:pStyle w:val="BNDES"/>
              <w:rPr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(</w:t>
            </w:r>
            <w:r>
              <w:rPr>
                <w:bCs/>
                <w:sz w:val="18"/>
                <w:szCs w:val="18"/>
                <w:lang w:eastAsia="en-US"/>
              </w:rPr>
              <w:t xml:space="preserve">3) </w:t>
            </w:r>
            <w:r w:rsidRPr="00E4644C">
              <w:rPr>
                <w:b/>
                <w:bCs/>
                <w:sz w:val="18"/>
                <w:szCs w:val="18"/>
                <w:lang w:eastAsia="en-US"/>
              </w:rPr>
              <w:t xml:space="preserve">A negligência está caracterizada, mais uma vez, pela falta de revisão dos números. O total referente ao ano de 2011 não corresponde ao informado. O valor </w:t>
            </w:r>
            <w:r w:rsidRPr="00E4644C">
              <w:rPr>
                <w:b/>
                <w:bCs/>
                <w:sz w:val="18"/>
                <w:szCs w:val="18"/>
                <w:lang w:eastAsia="en-US"/>
              </w:rPr>
              <w:lastRenderedPageBreak/>
              <w:t>apurado é de R$ 34.858 mil. A diferença é de R$ 300 mil. No balanço patrimonial o valor que consta desta rubrica é R$ 34.588 mil, ou seja, também divergente.</w:t>
            </w:r>
          </w:p>
        </w:tc>
      </w:tr>
      <w:tr w:rsidR="00DC6C36" w:rsidTr="00814FB7"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C36" w:rsidRDefault="00DC6C36" w:rsidP="00814FB7">
            <w:pPr>
              <w:pStyle w:val="BNDES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lastRenderedPageBreak/>
              <w:t>Subtotal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C36" w:rsidRDefault="00DC6C36" w:rsidP="00814FB7">
            <w:pPr>
              <w:pStyle w:val="BNDES"/>
              <w:jc w:val="right"/>
              <w:rPr>
                <w:bCs/>
                <w:color w:val="FF0000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(1) </w:t>
            </w:r>
            <w:r w:rsidRPr="00E4644C">
              <w:rPr>
                <w:b/>
                <w:bCs/>
                <w:sz w:val="18"/>
                <w:szCs w:val="18"/>
                <w:lang w:eastAsia="en-US"/>
              </w:rPr>
              <w:t>17.301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C36" w:rsidRDefault="00DC6C36" w:rsidP="00814FB7">
            <w:pPr>
              <w:pStyle w:val="BNDES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31.546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DC6C36" w:rsidRDefault="00DC6C36" w:rsidP="00814FB7">
            <w:pPr>
              <w:pStyle w:val="BNDES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DC6C36" w:rsidTr="00814FB7"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C36" w:rsidRDefault="00DC6C36" w:rsidP="00814FB7">
            <w:pPr>
              <w:pStyle w:val="BNDES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Depósitos judiciais (b)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C36" w:rsidRDefault="00DC6C36" w:rsidP="00814FB7">
            <w:pPr>
              <w:pStyle w:val="BNDES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 (2) 17.557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C36" w:rsidRDefault="00DC6C36" w:rsidP="00814FB7">
            <w:pPr>
              <w:pStyle w:val="BNDES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6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DC6C36" w:rsidRDefault="00DC6C36" w:rsidP="00814FB7">
            <w:pPr>
              <w:pStyle w:val="BNDES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DC6C36" w:rsidTr="00814FB7"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C36" w:rsidRDefault="00DC6C36" w:rsidP="00814FB7">
            <w:pPr>
              <w:pStyle w:val="BNDES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C36" w:rsidRDefault="00DC6C36" w:rsidP="00814FB7">
            <w:pPr>
              <w:pStyle w:val="BNDES"/>
              <w:jc w:val="right"/>
              <w:rPr>
                <w:bCs/>
                <w:color w:val="FF0000"/>
                <w:sz w:val="18"/>
                <w:szCs w:val="18"/>
                <w:lang w:eastAsia="en-US"/>
              </w:rPr>
            </w:pPr>
            <w:r>
              <w:rPr>
                <w:bCs/>
                <w:color w:val="000000" w:themeColor="text1"/>
                <w:sz w:val="18"/>
                <w:szCs w:val="18"/>
                <w:lang w:eastAsia="en-US"/>
              </w:rPr>
              <w:t xml:space="preserve">(3) </w:t>
            </w:r>
            <w:r w:rsidRPr="00E4644C">
              <w:rPr>
                <w:b/>
                <w:bCs/>
                <w:sz w:val="18"/>
                <w:szCs w:val="18"/>
                <w:lang w:eastAsia="en-US"/>
              </w:rPr>
              <w:t>34.558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C36" w:rsidRDefault="00DC6C36" w:rsidP="00814FB7">
            <w:pPr>
              <w:pStyle w:val="BNDES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31.546</w:t>
            </w:r>
          </w:p>
        </w:tc>
        <w:tc>
          <w:tcPr>
            <w:tcW w:w="216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DC6C36" w:rsidRDefault="00DC6C36" w:rsidP="00814FB7">
            <w:pPr>
              <w:pStyle w:val="BNDES"/>
              <w:rPr>
                <w:bCs/>
                <w:sz w:val="18"/>
                <w:szCs w:val="18"/>
                <w:lang w:eastAsia="en-US"/>
              </w:rPr>
            </w:pPr>
          </w:p>
        </w:tc>
      </w:tr>
    </w:tbl>
    <w:p w:rsidR="00DC6C36" w:rsidRDefault="00DC6C36" w:rsidP="00DC6C36">
      <w:pPr>
        <w:pStyle w:val="BNDES"/>
        <w:ind w:left="360"/>
        <w:rPr>
          <w:bCs/>
          <w:sz w:val="22"/>
          <w:szCs w:val="22"/>
        </w:rPr>
      </w:pPr>
    </w:p>
    <w:p w:rsidR="00DC6C36" w:rsidRDefault="00DC6C36" w:rsidP="00DC6C36">
      <w:pPr>
        <w:pStyle w:val="BNDES"/>
        <w:numPr>
          <w:ilvl w:val="0"/>
          <w:numId w:val="7"/>
        </w:numPr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Provisão de 25% dos Direitos Econômicos do Atleta José de Souza Dias, vencíveis em 30/06/2013, conforme contrato de 17/06/2010.</w:t>
      </w:r>
    </w:p>
    <w:p w:rsidR="00DC6C36" w:rsidRDefault="00DC6C36" w:rsidP="00DC6C36">
      <w:pPr>
        <w:pStyle w:val="BNDES"/>
        <w:numPr>
          <w:ilvl w:val="0"/>
          <w:numId w:val="7"/>
        </w:numPr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DEPÓSITOS JUDICIAIS -</w:t>
      </w:r>
      <w:r>
        <w:rPr>
          <w:b/>
          <w:bCs/>
          <w:i/>
          <w:sz w:val="24"/>
          <w:szCs w:val="24"/>
        </w:rPr>
        <w:t xml:space="preserve"> </w:t>
      </w:r>
      <w:r>
        <w:rPr>
          <w:bCs/>
          <w:i/>
          <w:sz w:val="24"/>
          <w:szCs w:val="24"/>
        </w:rPr>
        <w:t>Esta rubrica está representada pela reclassificação do saldo de Depósitos Judiciais no Ativo Circulante e movimentações do Exercício 2011.</w:t>
      </w:r>
    </w:p>
    <w:p w:rsidR="00DC6C36" w:rsidRDefault="00DC6C36" w:rsidP="00DC6C36">
      <w:pPr>
        <w:pStyle w:val="BNDES"/>
        <w:rPr>
          <w:b/>
          <w:bCs/>
        </w:rPr>
      </w:pPr>
    </w:p>
    <w:p w:rsidR="00DC6C36" w:rsidRDefault="00DC6C36" w:rsidP="00DC6C36">
      <w:pPr>
        <w:pStyle w:val="BNDES"/>
        <w:rPr>
          <w:bCs/>
          <w:sz w:val="24"/>
          <w:szCs w:val="24"/>
        </w:rPr>
      </w:pPr>
      <w:r w:rsidRPr="00A14CBA">
        <w:rPr>
          <w:b/>
          <w:bCs/>
          <w:sz w:val="24"/>
          <w:szCs w:val="24"/>
        </w:rPr>
        <w:t>Comentário:</w:t>
      </w:r>
      <w:r>
        <w:rPr>
          <w:bCs/>
          <w:sz w:val="24"/>
          <w:szCs w:val="24"/>
        </w:rPr>
        <w:t xml:space="preserve"> As observações feitas sobre a NOTA 03 - CONTAS A RECEBER (CURTO PRAZO) se aplicam plenamente a esta rubrica.</w:t>
      </w:r>
    </w:p>
    <w:p w:rsidR="00DC6C36" w:rsidRDefault="00DC6C36" w:rsidP="00DC6C36">
      <w:pPr>
        <w:pStyle w:val="BNDES"/>
        <w:ind w:left="360"/>
        <w:rPr>
          <w:bCs/>
        </w:rPr>
      </w:pPr>
    </w:p>
    <w:p w:rsidR="00DC6C36" w:rsidRDefault="00DC6C36" w:rsidP="00DC6C36">
      <w:pPr>
        <w:pStyle w:val="BNDES"/>
        <w:ind w:left="360"/>
        <w:rPr>
          <w:b/>
          <w:bCs/>
        </w:rPr>
      </w:pPr>
    </w:p>
    <w:p w:rsidR="00DC6C36" w:rsidRDefault="00DC6C36" w:rsidP="00DC6C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NOTA 08 - IMOBILIZADO</w:t>
      </w:r>
      <w:proofErr w:type="gramEnd"/>
    </w:p>
    <w:p w:rsidR="00DC6C36" w:rsidRDefault="00DC6C36" w:rsidP="00DC6C36">
      <w:pPr>
        <w:autoSpaceDE w:val="0"/>
        <w:autoSpaceDN w:val="0"/>
        <w:adjustRightInd w:val="0"/>
        <w:spacing w:after="0"/>
        <w:rPr>
          <w:b/>
          <w:bCs/>
          <w:sz w:val="24"/>
          <w:szCs w:val="24"/>
        </w:rPr>
      </w:pPr>
    </w:p>
    <w:p w:rsidR="00DC6C36" w:rsidRDefault="00DC6C36" w:rsidP="00DC6C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nota informa que: </w:t>
      </w:r>
      <w:r>
        <w:rPr>
          <w:rFonts w:ascii="Times New Roman" w:hAnsi="Times New Roman" w:cs="Times New Roman"/>
          <w:i/>
          <w:sz w:val="24"/>
          <w:szCs w:val="24"/>
        </w:rPr>
        <w:t>“Esta rubrica está representada pelas contas de Comodato, Bens Imóveis e Bens Móveis com os seus custos históricos, bem como os Atletas profissionais contratados no valor da aquisição dos direitos econômicos e Atletas em formação custo, conforme discriminado abaixo".</w:t>
      </w:r>
    </w:p>
    <w:p w:rsidR="00DC6C36" w:rsidRDefault="00DC6C36" w:rsidP="00DC6C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DC6C36" w:rsidRDefault="00DC6C36" w:rsidP="00DC6C36">
      <w:pPr>
        <w:pStyle w:val="BNDES"/>
        <w:ind w:left="360"/>
        <w:rPr>
          <w:bCs/>
          <w:sz w:val="24"/>
          <w:szCs w:val="24"/>
        </w:rPr>
      </w:pPr>
      <w:r w:rsidRPr="008765F9">
        <w:rPr>
          <w:b/>
          <w:bCs/>
          <w:sz w:val="24"/>
          <w:szCs w:val="24"/>
        </w:rPr>
        <w:t>Comentário:</w:t>
      </w:r>
      <w:r>
        <w:rPr>
          <w:bCs/>
          <w:sz w:val="24"/>
          <w:szCs w:val="24"/>
        </w:rPr>
        <w:t xml:space="preserve"> É apresentado um quadro sintético da composição da rubrica. Fica a dúvida se a ausência de informações é proposital por não haver controle ou para mascarar uma situação patrimonial inexistente?</w:t>
      </w:r>
    </w:p>
    <w:p w:rsidR="00DC6C36" w:rsidRDefault="00DC6C36" w:rsidP="00DC6C36">
      <w:pPr>
        <w:pStyle w:val="BNDES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No relatório da Administração constam diversas benfeitorias realizadas no estádio (arquibancadas, alambrados de vidro, loja da </w:t>
      </w:r>
      <w:proofErr w:type="spellStart"/>
      <w:r>
        <w:rPr>
          <w:bCs/>
          <w:sz w:val="24"/>
          <w:szCs w:val="24"/>
        </w:rPr>
        <w:t>Penalty</w:t>
      </w:r>
      <w:proofErr w:type="spellEnd"/>
      <w:r>
        <w:rPr>
          <w:bCs/>
          <w:sz w:val="24"/>
          <w:szCs w:val="24"/>
        </w:rPr>
        <w:t xml:space="preserve">, camarotes) e aquisição de bens, como o placar eletrônico que foi incorporado ao patrimônio do clube sem qualquer custo. Foram financiadas por patrocinadores, como AMBEV, </w:t>
      </w:r>
      <w:proofErr w:type="spellStart"/>
      <w:r>
        <w:rPr>
          <w:bCs/>
          <w:sz w:val="24"/>
          <w:szCs w:val="24"/>
        </w:rPr>
        <w:t>Penalty</w:t>
      </w:r>
      <w:proofErr w:type="spellEnd"/>
      <w:r>
        <w:rPr>
          <w:bCs/>
          <w:sz w:val="24"/>
          <w:szCs w:val="24"/>
        </w:rPr>
        <w:t xml:space="preserve">, etc. </w:t>
      </w:r>
    </w:p>
    <w:p w:rsidR="00DC6C36" w:rsidRDefault="00DC6C36" w:rsidP="00DC6C36">
      <w:pPr>
        <w:pStyle w:val="BNDES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De acordo com o quadro abaixo é possível verificar que o Imobilizado teve uma pequena evolução patrimonial [R$ 5.300 (Mil)], correspondendo a 5,6% em relação ao ano anterior (2010), porém não sabemos se foi proveniente de aquisições ou de doações/benefícios por parcerias.</w:t>
      </w:r>
    </w:p>
    <w:p w:rsidR="00DC6C36" w:rsidRDefault="00DC6C36" w:rsidP="00DC6C36">
      <w:pPr>
        <w:pStyle w:val="BNDES"/>
        <w:ind w:left="360"/>
        <w:jc w:val="right"/>
        <w:rPr>
          <w:b/>
          <w:bCs/>
        </w:rPr>
      </w:pPr>
      <w:r>
        <w:rPr>
          <w:b/>
          <w:bCs/>
        </w:rPr>
        <w:t>Em milhares (R$)</w:t>
      </w:r>
    </w:p>
    <w:tbl>
      <w:tblPr>
        <w:tblStyle w:val="Tabelacomgrade"/>
        <w:tblW w:w="0" w:type="auto"/>
        <w:tblInd w:w="360" w:type="dxa"/>
        <w:tblLook w:val="04A0"/>
      </w:tblPr>
      <w:tblGrid>
        <w:gridCol w:w="2160"/>
        <w:gridCol w:w="2107"/>
        <w:gridCol w:w="2108"/>
        <w:gridCol w:w="1985"/>
      </w:tblGrid>
      <w:tr w:rsidR="00DC6C36" w:rsidTr="00814FB7"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C36" w:rsidRDefault="00DC6C36" w:rsidP="00814FB7">
            <w:pPr>
              <w:pStyle w:val="BNDES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Contas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C36" w:rsidRDefault="00DC6C36" w:rsidP="00814FB7">
            <w:pPr>
              <w:pStyle w:val="BNDES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C36" w:rsidRDefault="00DC6C36" w:rsidP="00814FB7">
            <w:pPr>
              <w:pStyle w:val="BNDES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C36" w:rsidRDefault="00DC6C36" w:rsidP="00814FB7">
            <w:pPr>
              <w:pStyle w:val="BNDES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Variação</w:t>
            </w:r>
          </w:p>
        </w:tc>
      </w:tr>
      <w:tr w:rsidR="00DC6C36" w:rsidTr="00814FB7"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C36" w:rsidRDefault="00DC6C36" w:rsidP="00814FB7">
            <w:pPr>
              <w:pStyle w:val="BNDES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Comodato – Ônibus W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C36" w:rsidRDefault="00DC6C36" w:rsidP="00814FB7">
            <w:pPr>
              <w:pStyle w:val="BNDES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181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C36" w:rsidRDefault="00DC6C36" w:rsidP="00814FB7">
            <w:pPr>
              <w:pStyle w:val="BNDES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181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C36" w:rsidRDefault="00DC6C36" w:rsidP="00814FB7">
            <w:pPr>
              <w:pStyle w:val="BNDES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</w:tr>
      <w:tr w:rsidR="00DC6C36" w:rsidTr="00814FB7"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C36" w:rsidRDefault="00DC6C36" w:rsidP="00814FB7">
            <w:pPr>
              <w:pStyle w:val="BNDES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Bens Imóveis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C36" w:rsidRDefault="00DC6C36" w:rsidP="00814FB7">
            <w:pPr>
              <w:pStyle w:val="BNDES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95.319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C36" w:rsidRDefault="00DC6C36" w:rsidP="00814FB7">
            <w:pPr>
              <w:pStyle w:val="BNDES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90.112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C36" w:rsidRDefault="00DC6C36" w:rsidP="00814FB7">
            <w:pPr>
              <w:pStyle w:val="BNDES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5.207</w:t>
            </w:r>
          </w:p>
        </w:tc>
      </w:tr>
      <w:tr w:rsidR="00DC6C36" w:rsidTr="00814FB7"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C36" w:rsidRDefault="00DC6C36" w:rsidP="00814FB7">
            <w:pPr>
              <w:pStyle w:val="BNDES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Bens Móveis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C36" w:rsidRDefault="00DC6C36" w:rsidP="00814FB7">
            <w:pPr>
              <w:pStyle w:val="BNDES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3.214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C36" w:rsidRDefault="00DC6C36" w:rsidP="00814FB7">
            <w:pPr>
              <w:pStyle w:val="BNDES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3.121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C36" w:rsidRDefault="00DC6C36" w:rsidP="00814FB7">
            <w:pPr>
              <w:pStyle w:val="BNDES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93</w:t>
            </w:r>
          </w:p>
        </w:tc>
      </w:tr>
      <w:tr w:rsidR="00DC6C36" w:rsidTr="00814FB7"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C36" w:rsidRDefault="00DC6C36" w:rsidP="00814FB7">
            <w:pPr>
              <w:pStyle w:val="BNDES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C36" w:rsidRDefault="00DC6C36" w:rsidP="00814FB7">
            <w:pPr>
              <w:pStyle w:val="BNDES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98.714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C36" w:rsidRDefault="00DC6C36" w:rsidP="00814FB7">
            <w:pPr>
              <w:pStyle w:val="BNDES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93.414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C36" w:rsidRDefault="00DC6C36" w:rsidP="00814FB7">
            <w:pPr>
              <w:pStyle w:val="BNDES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5.300</w:t>
            </w:r>
          </w:p>
        </w:tc>
      </w:tr>
    </w:tbl>
    <w:p w:rsidR="00DC6C36" w:rsidRDefault="00DC6C36" w:rsidP="00DC6C36">
      <w:pPr>
        <w:pStyle w:val="BNDES"/>
        <w:ind w:left="360"/>
        <w:rPr>
          <w:bCs/>
        </w:rPr>
      </w:pPr>
    </w:p>
    <w:p w:rsidR="00DC6C36" w:rsidRDefault="00DC6C36"/>
    <w:sectPr w:rsidR="00DC6C36" w:rsidSect="002C5B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um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7A5F"/>
    <w:multiLevelType w:val="hybridMultilevel"/>
    <w:tmpl w:val="C30C4E18"/>
    <w:lvl w:ilvl="0" w:tplc="98B49BA0">
      <w:start w:val="1"/>
      <w:numFmt w:val="lowerLetter"/>
      <w:lvlText w:val="(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14038F"/>
    <w:multiLevelType w:val="hybridMultilevel"/>
    <w:tmpl w:val="49E667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F633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4C38D2"/>
    <w:multiLevelType w:val="hybridMultilevel"/>
    <w:tmpl w:val="1960DD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0B450E"/>
    <w:multiLevelType w:val="hybridMultilevel"/>
    <w:tmpl w:val="5628A382"/>
    <w:lvl w:ilvl="0" w:tplc="1BC4776E">
      <w:start w:val="1"/>
      <w:numFmt w:val="upperRoman"/>
      <w:lvlText w:val="%1)"/>
      <w:lvlJc w:val="left"/>
      <w:pPr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610488"/>
    <w:multiLevelType w:val="hybridMultilevel"/>
    <w:tmpl w:val="C906A11A"/>
    <w:lvl w:ilvl="0" w:tplc="37AE63B0">
      <w:start w:val="1"/>
      <w:numFmt w:val="lowerLetter"/>
      <w:lvlText w:val="(%1)"/>
      <w:lvlJc w:val="left"/>
      <w:pPr>
        <w:ind w:left="589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C2248B"/>
    <w:multiLevelType w:val="hybridMultilevel"/>
    <w:tmpl w:val="E43A161E"/>
    <w:lvl w:ilvl="0" w:tplc="148A46F0">
      <w:start w:val="1"/>
      <w:numFmt w:val="upperLetter"/>
      <w:lvlText w:val="(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F409CA"/>
    <w:multiLevelType w:val="hybridMultilevel"/>
    <w:tmpl w:val="0C8E11B0"/>
    <w:lvl w:ilvl="0" w:tplc="075239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6C36"/>
    <w:rsid w:val="002C5BB9"/>
    <w:rsid w:val="00D01DF8"/>
    <w:rsid w:val="00DC6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C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6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NDES">
    <w:name w:val="BNDES"/>
    <w:basedOn w:val="Normal"/>
    <w:rsid w:val="00DC6C3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C6C36"/>
    <w:pPr>
      <w:spacing w:after="0" w:line="240" w:lineRule="auto"/>
      <w:jc w:val="both"/>
    </w:pPr>
    <w:rPr>
      <w:rFonts w:ascii="Arial" w:hAnsi="Arial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1291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Hércules</dc:creator>
  <cp:lastModifiedBy>Hércules</cp:lastModifiedBy>
  <cp:revision>1</cp:revision>
  <dcterms:created xsi:type="dcterms:W3CDTF">2012-07-24T01:02:00Z</dcterms:created>
  <dcterms:modified xsi:type="dcterms:W3CDTF">2012-07-24T01:21:00Z</dcterms:modified>
</cp:coreProperties>
</file>