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687" w:rsidRPr="00CF7687" w:rsidRDefault="00CF7687" w:rsidP="00CF7687">
      <w:pPr>
        <w:jc w:val="center"/>
        <w:rPr>
          <w:rFonts w:ascii="Times New Roman" w:hAnsi="Times New Roman"/>
          <w:b/>
          <w:sz w:val="24"/>
          <w:szCs w:val="24"/>
          <w:u w:val="single"/>
        </w:rPr>
      </w:pPr>
      <w:r w:rsidRPr="00CF7687">
        <w:rPr>
          <w:rFonts w:ascii="Times New Roman" w:hAnsi="Times New Roman"/>
          <w:b/>
          <w:sz w:val="24"/>
          <w:szCs w:val="24"/>
          <w:u w:val="single"/>
        </w:rPr>
        <w:t>1ª PARTE</w:t>
      </w:r>
    </w:p>
    <w:p w:rsidR="00CF7687" w:rsidRPr="00197795" w:rsidRDefault="00CF7687" w:rsidP="00CF7687">
      <w:pPr>
        <w:jc w:val="center"/>
        <w:rPr>
          <w:rFonts w:ascii="Times New Roman" w:hAnsi="Times New Roman"/>
          <w:b/>
          <w:sz w:val="24"/>
          <w:szCs w:val="24"/>
        </w:rPr>
      </w:pPr>
      <w:r w:rsidRPr="00197795">
        <w:rPr>
          <w:rFonts w:ascii="Times New Roman" w:hAnsi="Times New Roman"/>
          <w:b/>
          <w:sz w:val="24"/>
          <w:szCs w:val="24"/>
        </w:rPr>
        <w:t>ANÁLISE</w:t>
      </w:r>
      <w:r>
        <w:rPr>
          <w:rFonts w:ascii="Times New Roman" w:hAnsi="Times New Roman"/>
          <w:b/>
          <w:sz w:val="24"/>
          <w:szCs w:val="24"/>
        </w:rPr>
        <w:t xml:space="preserve"> DA PRESTAÇÃO DE CONTAS DO C. </w:t>
      </w:r>
      <w:proofErr w:type="gramStart"/>
      <w:r>
        <w:rPr>
          <w:rFonts w:ascii="Times New Roman" w:hAnsi="Times New Roman"/>
          <w:b/>
          <w:sz w:val="24"/>
          <w:szCs w:val="24"/>
        </w:rPr>
        <w:t>R.</w:t>
      </w:r>
      <w:proofErr w:type="gramEnd"/>
      <w:r>
        <w:rPr>
          <w:rFonts w:ascii="Times New Roman" w:hAnsi="Times New Roman"/>
          <w:b/>
          <w:sz w:val="24"/>
          <w:szCs w:val="24"/>
        </w:rPr>
        <w:t xml:space="preserve"> </w:t>
      </w:r>
      <w:r w:rsidRPr="00197795">
        <w:rPr>
          <w:rFonts w:ascii="Times New Roman" w:hAnsi="Times New Roman"/>
          <w:b/>
          <w:sz w:val="24"/>
          <w:szCs w:val="24"/>
        </w:rPr>
        <w:t>VASCO DA GAMA</w:t>
      </w:r>
    </w:p>
    <w:p w:rsidR="00CF7687" w:rsidRPr="00197795" w:rsidRDefault="00CF7687" w:rsidP="00CF7687">
      <w:pPr>
        <w:jc w:val="center"/>
        <w:rPr>
          <w:rFonts w:ascii="Times New Roman" w:hAnsi="Times New Roman"/>
          <w:b/>
          <w:sz w:val="24"/>
          <w:szCs w:val="24"/>
        </w:rPr>
      </w:pPr>
      <w:r>
        <w:rPr>
          <w:rFonts w:ascii="Times New Roman" w:hAnsi="Times New Roman"/>
          <w:b/>
          <w:sz w:val="24"/>
          <w:szCs w:val="24"/>
        </w:rPr>
        <w:t xml:space="preserve">EXERCÍCIO SOCIAL DE 2011 - </w:t>
      </w:r>
      <w:r w:rsidRPr="00197795">
        <w:rPr>
          <w:rFonts w:ascii="Times New Roman" w:hAnsi="Times New Roman"/>
          <w:b/>
          <w:sz w:val="24"/>
          <w:szCs w:val="24"/>
        </w:rPr>
        <w:t>EM 31.12.2011</w:t>
      </w:r>
    </w:p>
    <w:p w:rsidR="00CF7687" w:rsidRPr="00197795" w:rsidRDefault="00CF7687" w:rsidP="00CF7687">
      <w:pPr>
        <w:jc w:val="center"/>
        <w:rPr>
          <w:rFonts w:ascii="Times New Roman" w:hAnsi="Times New Roman"/>
          <w:b/>
          <w:sz w:val="24"/>
          <w:szCs w:val="24"/>
        </w:rPr>
      </w:pPr>
      <w:r w:rsidRPr="00197795">
        <w:rPr>
          <w:rFonts w:ascii="Times New Roman" w:hAnsi="Times New Roman"/>
          <w:b/>
          <w:sz w:val="24"/>
          <w:szCs w:val="24"/>
        </w:rPr>
        <w:t>SUBSIDIARIAMENTE ANÁLISE DO TRIÊNIO (2011-2009)</w:t>
      </w:r>
    </w:p>
    <w:p w:rsidR="00CF7687" w:rsidRDefault="00CF7687" w:rsidP="00CF7687">
      <w:pPr>
        <w:pStyle w:val="NormalWeb"/>
        <w:jc w:val="both"/>
      </w:pPr>
      <w:r>
        <w:t xml:space="preserve">A Prestação de Contas do </w:t>
      </w:r>
      <w:proofErr w:type="spellStart"/>
      <w:r>
        <w:t>Club</w:t>
      </w:r>
      <w:proofErr w:type="spellEnd"/>
      <w:r>
        <w:t xml:space="preserve"> de Regatas Vasco da Gama referente ao exercício de 2011, bem como, o Parecer dos Auditores foi publicada em Abril de 2012, conforme determina a legislação vigente sobre a matéria.</w:t>
      </w:r>
    </w:p>
    <w:p w:rsidR="00CF7687" w:rsidRDefault="00CF7687" w:rsidP="00CF7687">
      <w:pPr>
        <w:pStyle w:val="NormalWeb"/>
        <w:jc w:val="both"/>
      </w:pPr>
      <w:r>
        <w:t>A citada Prestação de Contas até o momento não foi analisada pelo Conselho Deliberativo do Clube, pela falta do Parecer do Conselho Fiscal.</w:t>
      </w:r>
    </w:p>
    <w:p w:rsidR="00CF7687" w:rsidRPr="0034499F" w:rsidRDefault="00CF7687" w:rsidP="00CF7687">
      <w:pPr>
        <w:pStyle w:val="NormalWeb"/>
        <w:jc w:val="both"/>
      </w:pPr>
      <w:r>
        <w:t xml:space="preserve">Para esclarecimento dos nossos leitores e da imensa torcida vascaína, o jornal OLHO VIVO, solicitou ao ex-presidente do Conselho Fiscal, Hercules Figueiredo, que fizesse </w:t>
      </w:r>
      <w:r w:rsidRPr="0034499F">
        <w:t>uma análise desta Prestação de Contas, cujo teor é o seguinte:</w:t>
      </w:r>
    </w:p>
    <w:p w:rsidR="00CF7687" w:rsidRPr="00471FDB" w:rsidRDefault="00CF7687" w:rsidP="00CF7687">
      <w:pPr>
        <w:pStyle w:val="BNDES"/>
        <w:rPr>
          <w:b/>
          <w:bCs/>
          <w:sz w:val="24"/>
          <w:szCs w:val="24"/>
        </w:rPr>
      </w:pPr>
      <w:r w:rsidRPr="00471FDB">
        <w:rPr>
          <w:b/>
          <w:bCs/>
          <w:sz w:val="24"/>
          <w:szCs w:val="24"/>
        </w:rPr>
        <w:t>INTRODUÇÃO</w:t>
      </w:r>
    </w:p>
    <w:p w:rsidR="00CF7687" w:rsidRPr="00471FDB" w:rsidRDefault="00CF7687" w:rsidP="00CF7687">
      <w:pPr>
        <w:pStyle w:val="BNDES"/>
        <w:rPr>
          <w:b/>
          <w:bCs/>
          <w:sz w:val="24"/>
          <w:szCs w:val="24"/>
        </w:rPr>
      </w:pPr>
    </w:p>
    <w:p w:rsidR="00CF7687" w:rsidRPr="00471FDB" w:rsidRDefault="00CF7687" w:rsidP="00CF7687">
      <w:pPr>
        <w:pStyle w:val="BNDES"/>
        <w:rPr>
          <w:bCs/>
          <w:sz w:val="24"/>
          <w:szCs w:val="24"/>
        </w:rPr>
      </w:pPr>
      <w:r>
        <w:rPr>
          <w:bCs/>
          <w:sz w:val="24"/>
          <w:szCs w:val="24"/>
        </w:rPr>
        <w:t>A análise do relatório de P</w:t>
      </w:r>
      <w:r w:rsidRPr="00471FDB">
        <w:rPr>
          <w:bCs/>
          <w:sz w:val="24"/>
          <w:szCs w:val="24"/>
        </w:rPr>
        <w:t>r</w:t>
      </w:r>
      <w:r>
        <w:rPr>
          <w:bCs/>
          <w:sz w:val="24"/>
          <w:szCs w:val="24"/>
        </w:rPr>
        <w:t>estação de C</w:t>
      </w:r>
      <w:r w:rsidRPr="00471FDB">
        <w:rPr>
          <w:bCs/>
          <w:sz w:val="24"/>
          <w:szCs w:val="24"/>
        </w:rPr>
        <w:t xml:space="preserve">ontas do </w:t>
      </w:r>
      <w:proofErr w:type="spellStart"/>
      <w:r w:rsidRPr="00471FDB">
        <w:rPr>
          <w:bCs/>
          <w:sz w:val="24"/>
          <w:szCs w:val="24"/>
        </w:rPr>
        <w:t>Club</w:t>
      </w:r>
      <w:proofErr w:type="spellEnd"/>
      <w:r w:rsidRPr="00471FDB">
        <w:rPr>
          <w:bCs/>
          <w:sz w:val="24"/>
          <w:szCs w:val="24"/>
        </w:rPr>
        <w:t xml:space="preserve"> de Regatas Vasco da Gama, referente ao período ao período integral de 01.01.2011 a 31.12.2011, irá revelar que apesar da evolução do Relatório de Administração no que diz respeito à estética, falha na divulgação consistente e confiável dos fatos ocorridos. Durante o decorrer deste trabalho serão detalhados os progressos, os fracassos e as impropriedades cometidas na elaboração dos referidos documentos, como também, especificamente, uma análise do Relatório dos Auditores Independentes.</w:t>
      </w:r>
    </w:p>
    <w:p w:rsidR="00CF7687" w:rsidRPr="00471FDB" w:rsidRDefault="00CF7687" w:rsidP="00CF7687">
      <w:pPr>
        <w:pStyle w:val="BNDES"/>
        <w:rPr>
          <w:bCs/>
        </w:rPr>
      </w:pPr>
    </w:p>
    <w:p w:rsidR="00CF7687" w:rsidRPr="00471FDB" w:rsidRDefault="00CF7687" w:rsidP="00CF7687">
      <w:pPr>
        <w:pStyle w:val="BNDES"/>
        <w:rPr>
          <w:bCs/>
        </w:rPr>
      </w:pPr>
    </w:p>
    <w:p w:rsidR="00CF7687" w:rsidRPr="00471FDB" w:rsidRDefault="00CF7687" w:rsidP="00CF7687">
      <w:pPr>
        <w:pStyle w:val="BNDES"/>
        <w:rPr>
          <w:b/>
          <w:bCs/>
          <w:sz w:val="24"/>
          <w:szCs w:val="24"/>
        </w:rPr>
      </w:pPr>
      <w:r w:rsidRPr="00471FDB">
        <w:rPr>
          <w:b/>
          <w:bCs/>
          <w:sz w:val="24"/>
          <w:szCs w:val="24"/>
        </w:rPr>
        <w:t>ANÁLISE DAS INFORMAÇÕES</w:t>
      </w:r>
    </w:p>
    <w:p w:rsidR="00CF7687" w:rsidRPr="00471FDB" w:rsidRDefault="00CF7687" w:rsidP="00CF7687">
      <w:pPr>
        <w:pStyle w:val="BNDES"/>
        <w:rPr>
          <w:bCs/>
          <w:sz w:val="24"/>
          <w:szCs w:val="24"/>
        </w:rPr>
      </w:pPr>
    </w:p>
    <w:p w:rsidR="00CF7687" w:rsidRPr="00471FDB" w:rsidRDefault="00CF7687" w:rsidP="00CF7687">
      <w:pPr>
        <w:pStyle w:val="BNDES"/>
        <w:rPr>
          <w:bCs/>
          <w:sz w:val="24"/>
          <w:szCs w:val="24"/>
        </w:rPr>
      </w:pPr>
      <w:r w:rsidRPr="00471FDB">
        <w:rPr>
          <w:sz w:val="24"/>
          <w:szCs w:val="24"/>
        </w:rPr>
        <w:t xml:space="preserve">As </w:t>
      </w:r>
      <w:r w:rsidRPr="00471FDB">
        <w:rPr>
          <w:bCs/>
          <w:sz w:val="24"/>
          <w:szCs w:val="24"/>
        </w:rPr>
        <w:t>Notas Explicativas apesar de terem recebido um melhor tratamento estético, continuam como nos exercícios anteriores, descritas de forma sintética, não esclarecedora e omitindo informações relevantes que possibilitem divulgar de forma transparente a Prestação de Contas e seus reflexos patrimoniais.</w:t>
      </w:r>
    </w:p>
    <w:p w:rsidR="00CF7687" w:rsidRPr="00470969" w:rsidRDefault="00CF7687" w:rsidP="00CF7687">
      <w:pPr>
        <w:pStyle w:val="BNDES"/>
        <w:rPr>
          <w:bCs/>
        </w:rPr>
      </w:pPr>
    </w:p>
    <w:p w:rsidR="00CF7687" w:rsidRDefault="00CF7687" w:rsidP="00CF7687">
      <w:pPr>
        <w:widowControl w:val="0"/>
        <w:tabs>
          <w:tab w:val="left" w:pos="426"/>
        </w:tabs>
        <w:spacing w:before="360" w:after="0" w:line="240" w:lineRule="auto"/>
        <w:jc w:val="both"/>
        <w:rPr>
          <w:rFonts w:ascii="Times New Roman" w:hAnsi="Times New Roman" w:cs="Times New Roman"/>
          <w:b/>
          <w:bCs/>
          <w:color w:val="000000"/>
          <w:sz w:val="24"/>
          <w:szCs w:val="24"/>
        </w:rPr>
      </w:pPr>
      <w:r w:rsidRPr="00867B85">
        <w:rPr>
          <w:rFonts w:ascii="Times New Roman" w:hAnsi="Times New Roman" w:cs="Times New Roman"/>
          <w:b/>
          <w:bCs/>
          <w:color w:val="000000"/>
          <w:sz w:val="24"/>
          <w:szCs w:val="24"/>
        </w:rPr>
        <w:t>SUMÁRIO DAS PRÁTICAS CONTÁBEIS</w:t>
      </w:r>
    </w:p>
    <w:p w:rsidR="00CF7687" w:rsidRDefault="00CF7687" w:rsidP="00CF7687">
      <w:pPr>
        <w:pStyle w:val="BNDES"/>
        <w:rPr>
          <w:rFonts w:eastAsiaTheme="minorHAnsi"/>
          <w:b/>
          <w:bCs/>
          <w:color w:val="000000"/>
          <w:sz w:val="24"/>
          <w:szCs w:val="24"/>
          <w:lang w:eastAsia="en-US"/>
        </w:rPr>
      </w:pPr>
    </w:p>
    <w:p w:rsidR="00CF7687" w:rsidRDefault="00CF7687" w:rsidP="00CF7687">
      <w:pPr>
        <w:pStyle w:val="BNDES"/>
        <w:rPr>
          <w:bCs/>
          <w:i/>
          <w:sz w:val="24"/>
          <w:szCs w:val="24"/>
        </w:rPr>
      </w:pPr>
      <w:r>
        <w:rPr>
          <w:bCs/>
          <w:sz w:val="24"/>
          <w:szCs w:val="24"/>
        </w:rPr>
        <w:t xml:space="preserve">A primeira nota explicativa afirma o seguinte: </w:t>
      </w:r>
      <w:r>
        <w:rPr>
          <w:bCs/>
          <w:i/>
          <w:sz w:val="24"/>
          <w:szCs w:val="24"/>
        </w:rPr>
        <w:t>Sumário das práticas contábeis:</w:t>
      </w:r>
    </w:p>
    <w:p w:rsidR="00CF7687" w:rsidRDefault="00CF7687" w:rsidP="00CF7687">
      <w:pPr>
        <w:pStyle w:val="BNDES"/>
        <w:rPr>
          <w:bCs/>
          <w:i/>
          <w:sz w:val="24"/>
          <w:szCs w:val="24"/>
        </w:rPr>
      </w:pPr>
      <w:r>
        <w:rPr>
          <w:bCs/>
          <w:i/>
          <w:sz w:val="24"/>
          <w:szCs w:val="24"/>
        </w:rPr>
        <w:t>Sumário das práticas contábeis: Base de Preparação e Apresentação das Demonstrações Financeiras:</w:t>
      </w:r>
    </w:p>
    <w:p w:rsidR="00CF7687" w:rsidRDefault="00CF7687" w:rsidP="00CF7687">
      <w:pPr>
        <w:pStyle w:val="BNDES"/>
        <w:rPr>
          <w:i/>
          <w:sz w:val="24"/>
          <w:szCs w:val="24"/>
        </w:rPr>
      </w:pPr>
      <w:r>
        <w:rPr>
          <w:i/>
          <w:sz w:val="24"/>
          <w:szCs w:val="24"/>
        </w:rPr>
        <w:t xml:space="preserve">"As demonstrações financeiras do exercício findo em </w:t>
      </w:r>
      <w:r w:rsidRPr="00E4644C">
        <w:rPr>
          <w:b/>
          <w:i/>
          <w:sz w:val="24"/>
          <w:szCs w:val="24"/>
        </w:rPr>
        <w:t>31 de dezembro de 2010</w:t>
      </w:r>
      <w:r>
        <w:rPr>
          <w:i/>
          <w:sz w:val="24"/>
          <w:szCs w:val="24"/>
        </w:rPr>
        <w:t>, foram elaboradas em conformidade com as práticas contábeis adotadas no Brasil, em atendimento a Lei n° 11.638 de 28 12.2008, Medida Provisória n° 449/08 e Pronunciamentos Técnicos do CPC, aprovados por Deliberações da CVM".</w:t>
      </w:r>
    </w:p>
    <w:p w:rsidR="00CF7687" w:rsidRDefault="00CF7687" w:rsidP="00CF7687">
      <w:pPr>
        <w:pStyle w:val="BNDES"/>
        <w:rPr>
          <w:i/>
          <w:sz w:val="24"/>
          <w:szCs w:val="24"/>
        </w:rPr>
      </w:pPr>
    </w:p>
    <w:p w:rsidR="00CF7687" w:rsidRDefault="00CF7687" w:rsidP="00CF7687">
      <w:pPr>
        <w:pStyle w:val="BNDES"/>
        <w:rPr>
          <w:sz w:val="24"/>
          <w:szCs w:val="24"/>
        </w:rPr>
      </w:pPr>
      <w:r w:rsidRPr="00F34D0B">
        <w:rPr>
          <w:b/>
          <w:sz w:val="24"/>
          <w:szCs w:val="24"/>
        </w:rPr>
        <w:t>Comentário:</w:t>
      </w:r>
      <w:r>
        <w:rPr>
          <w:b/>
          <w:sz w:val="24"/>
          <w:szCs w:val="24"/>
        </w:rPr>
        <w:t xml:space="preserve"> </w:t>
      </w:r>
      <w:r>
        <w:rPr>
          <w:sz w:val="24"/>
          <w:szCs w:val="24"/>
        </w:rPr>
        <w:t xml:space="preserve">O texto não condiz com a realidade dos fatos, além da base legal </w:t>
      </w:r>
      <w:proofErr w:type="gramStart"/>
      <w:r>
        <w:rPr>
          <w:sz w:val="24"/>
          <w:szCs w:val="24"/>
        </w:rPr>
        <w:t>estar</w:t>
      </w:r>
      <w:proofErr w:type="gramEnd"/>
      <w:r>
        <w:rPr>
          <w:sz w:val="24"/>
          <w:szCs w:val="24"/>
        </w:rPr>
        <w:t xml:space="preserve"> desatualizada, a mencionada Medida Provisória n° 449/08 já não existia mais no ano de 2010, por ter sido substituída pela Lei n° 11.641/09. No que afirma ter adotado os </w:t>
      </w:r>
      <w:r>
        <w:rPr>
          <w:sz w:val="24"/>
          <w:szCs w:val="24"/>
        </w:rPr>
        <w:lastRenderedPageBreak/>
        <w:t>Pronunciamentos Técnicos do CPC, passa a idéia de que os mesmos o foram integralmente, quando vários deles não foram aplicados e ou não o foram integralmente, em virtude de o clube não os adotar:</w:t>
      </w:r>
    </w:p>
    <w:p w:rsidR="00CF7687" w:rsidRDefault="00CF7687" w:rsidP="00CF7687">
      <w:pPr>
        <w:pStyle w:val="BNDES"/>
        <w:rPr>
          <w:sz w:val="24"/>
          <w:szCs w:val="24"/>
        </w:rPr>
      </w:pPr>
      <w:r>
        <w:rPr>
          <w:sz w:val="24"/>
          <w:szCs w:val="24"/>
        </w:rPr>
        <w:t>O texto acima se refere ao já relatado em 2010 e, por negligência ou imperícia de quem preparou a nota explicativa, foi mantido integralmente, para 2011. Cabe destacar que os auditores independentes não fizeram qualquer intervenção com o objetivo de regularizar o texto.</w:t>
      </w:r>
    </w:p>
    <w:p w:rsidR="00CF7687" w:rsidRDefault="00CF7687" w:rsidP="00CF7687">
      <w:pPr>
        <w:pStyle w:val="BNDES"/>
        <w:rPr>
          <w:sz w:val="24"/>
          <w:szCs w:val="24"/>
        </w:rPr>
      </w:pPr>
    </w:p>
    <w:p w:rsidR="00CF7687" w:rsidRPr="00F34D0B" w:rsidRDefault="00CF7687" w:rsidP="00CF7687">
      <w:pPr>
        <w:rPr>
          <w:rFonts w:ascii="Times New Roman" w:hAnsi="Times New Roman" w:cs="Times New Roman"/>
          <w:sz w:val="24"/>
          <w:szCs w:val="24"/>
        </w:rPr>
      </w:pPr>
      <w:r>
        <w:rPr>
          <w:rFonts w:ascii="Times New Roman" w:hAnsi="Times New Roman" w:cs="Times New Roman"/>
          <w:sz w:val="24"/>
          <w:szCs w:val="24"/>
        </w:rPr>
        <w:t xml:space="preserve">Vejamos os fatos que não seguem os </w:t>
      </w:r>
      <w:proofErr w:type="spellStart"/>
      <w:r>
        <w:rPr>
          <w:rFonts w:ascii="Times New Roman" w:hAnsi="Times New Roman" w:cs="Times New Roman"/>
          <w:sz w:val="24"/>
          <w:szCs w:val="24"/>
        </w:rPr>
        <w:t>CPC’s</w:t>
      </w:r>
      <w:proofErr w:type="spellEnd"/>
      <w:r>
        <w:rPr>
          <w:rFonts w:ascii="Times New Roman" w:hAnsi="Times New Roman" w:cs="Times New Roman"/>
          <w:sz w:val="24"/>
          <w:szCs w:val="24"/>
        </w:rPr>
        <w:t xml:space="preserve"> vigentes:</w:t>
      </w:r>
    </w:p>
    <w:p w:rsidR="00CF7687" w:rsidRDefault="00CF7687" w:rsidP="00CF7687">
      <w:pPr>
        <w:pStyle w:val="BNDES"/>
        <w:numPr>
          <w:ilvl w:val="0"/>
          <w:numId w:val="1"/>
        </w:numPr>
        <w:rPr>
          <w:sz w:val="24"/>
          <w:szCs w:val="24"/>
        </w:rPr>
      </w:pPr>
      <w:r>
        <w:rPr>
          <w:sz w:val="24"/>
          <w:szCs w:val="24"/>
        </w:rPr>
        <w:t>A prática de depreciação do ativo imobilizado.</w:t>
      </w:r>
    </w:p>
    <w:p w:rsidR="00CF7687" w:rsidRDefault="00CF7687" w:rsidP="00CF7687">
      <w:pPr>
        <w:pStyle w:val="BNDES"/>
        <w:rPr>
          <w:sz w:val="24"/>
          <w:szCs w:val="24"/>
        </w:rPr>
      </w:pPr>
    </w:p>
    <w:p w:rsidR="00CF7687" w:rsidRDefault="00CF7687" w:rsidP="00CF7687">
      <w:pPr>
        <w:pStyle w:val="BNDES"/>
        <w:numPr>
          <w:ilvl w:val="0"/>
          <w:numId w:val="1"/>
        </w:numPr>
        <w:rPr>
          <w:sz w:val="24"/>
          <w:szCs w:val="24"/>
        </w:rPr>
      </w:pPr>
      <w:r>
        <w:rPr>
          <w:sz w:val="24"/>
          <w:szCs w:val="24"/>
        </w:rPr>
        <w:t>Não ter identificado ativos importantes como estoques, imobilizado, pois não há controle por parte da administração dos mesmos.</w:t>
      </w:r>
    </w:p>
    <w:p w:rsidR="00CF7687" w:rsidRDefault="00CF7687" w:rsidP="00CF7687">
      <w:pPr>
        <w:pStyle w:val="BNDES"/>
        <w:rPr>
          <w:sz w:val="24"/>
          <w:szCs w:val="24"/>
        </w:rPr>
      </w:pPr>
    </w:p>
    <w:p w:rsidR="00CF7687" w:rsidRDefault="00CF7687" w:rsidP="00CF7687">
      <w:pPr>
        <w:pStyle w:val="BNDES"/>
        <w:numPr>
          <w:ilvl w:val="0"/>
          <w:numId w:val="1"/>
        </w:numPr>
        <w:rPr>
          <w:sz w:val="24"/>
          <w:szCs w:val="24"/>
        </w:rPr>
      </w:pPr>
      <w:r>
        <w:rPr>
          <w:sz w:val="24"/>
          <w:szCs w:val="24"/>
        </w:rPr>
        <w:t xml:space="preserve">Não ter realizado os testes de </w:t>
      </w:r>
      <w:proofErr w:type="spellStart"/>
      <w:r>
        <w:rPr>
          <w:sz w:val="24"/>
          <w:szCs w:val="24"/>
        </w:rPr>
        <w:t>recuperabilidade</w:t>
      </w:r>
      <w:proofErr w:type="spellEnd"/>
      <w:r>
        <w:rPr>
          <w:sz w:val="24"/>
          <w:szCs w:val="24"/>
        </w:rPr>
        <w:t xml:space="preserve"> dos ativos (</w:t>
      </w:r>
      <w:proofErr w:type="spellStart"/>
      <w:r>
        <w:rPr>
          <w:i/>
          <w:sz w:val="24"/>
          <w:szCs w:val="24"/>
        </w:rPr>
        <w:t>test</w:t>
      </w:r>
      <w:proofErr w:type="spellEnd"/>
      <w:r>
        <w:rPr>
          <w:i/>
          <w:sz w:val="24"/>
          <w:szCs w:val="24"/>
        </w:rPr>
        <w:t xml:space="preserve"> </w:t>
      </w:r>
      <w:proofErr w:type="spellStart"/>
      <w:r>
        <w:rPr>
          <w:i/>
          <w:sz w:val="24"/>
          <w:szCs w:val="24"/>
        </w:rPr>
        <w:t>impairment</w:t>
      </w:r>
      <w:proofErr w:type="spellEnd"/>
      <w:r>
        <w:rPr>
          <w:sz w:val="24"/>
          <w:szCs w:val="24"/>
        </w:rPr>
        <w:t>).</w:t>
      </w:r>
    </w:p>
    <w:p w:rsidR="00CF7687" w:rsidRDefault="00CF7687" w:rsidP="00CF7687">
      <w:pPr>
        <w:pStyle w:val="BNDES"/>
        <w:rPr>
          <w:sz w:val="24"/>
          <w:szCs w:val="24"/>
        </w:rPr>
      </w:pPr>
    </w:p>
    <w:p w:rsidR="00CF7687" w:rsidRDefault="00CF7687" w:rsidP="00CF7687">
      <w:pPr>
        <w:pStyle w:val="BNDES"/>
        <w:numPr>
          <w:ilvl w:val="0"/>
          <w:numId w:val="1"/>
        </w:numPr>
        <w:rPr>
          <w:sz w:val="24"/>
          <w:szCs w:val="24"/>
        </w:rPr>
      </w:pPr>
      <w:r>
        <w:rPr>
          <w:sz w:val="24"/>
          <w:szCs w:val="24"/>
        </w:rPr>
        <w:t xml:space="preserve">Não apresentar os saldos provisionados para as contingências judiciais fundamentados pelos consultores jurídicos, cujos processos estão sob as suas responsabilidades. </w:t>
      </w:r>
    </w:p>
    <w:p w:rsidR="00CF7687" w:rsidRDefault="00CF7687" w:rsidP="00CF7687">
      <w:pPr>
        <w:pStyle w:val="BNDES"/>
        <w:rPr>
          <w:sz w:val="24"/>
          <w:szCs w:val="24"/>
        </w:rPr>
      </w:pPr>
    </w:p>
    <w:p w:rsidR="00CF7687" w:rsidRDefault="00CF7687" w:rsidP="00CF7687">
      <w:pPr>
        <w:pStyle w:val="BNDES"/>
        <w:rPr>
          <w:sz w:val="24"/>
          <w:szCs w:val="24"/>
        </w:rPr>
      </w:pPr>
      <w:r>
        <w:rPr>
          <w:sz w:val="24"/>
          <w:szCs w:val="24"/>
        </w:rPr>
        <w:t>Os fatos acima, ou seja, as impropriedades foram mencionadas no relatório dos auditores independentes e que serviram como base para as ressalvas emitidas.</w:t>
      </w:r>
    </w:p>
    <w:p w:rsidR="00CF7687" w:rsidRDefault="00CF7687" w:rsidP="00CF7687">
      <w:pPr>
        <w:pStyle w:val="BNDES"/>
        <w:rPr>
          <w:sz w:val="24"/>
          <w:szCs w:val="24"/>
        </w:rPr>
      </w:pPr>
    </w:p>
    <w:p w:rsidR="00CF7687" w:rsidRDefault="00CF7687" w:rsidP="00CF7687">
      <w:pPr>
        <w:pStyle w:val="BNDES"/>
        <w:rPr>
          <w:sz w:val="24"/>
          <w:szCs w:val="24"/>
        </w:rPr>
      </w:pPr>
      <w:r>
        <w:rPr>
          <w:sz w:val="24"/>
          <w:szCs w:val="24"/>
        </w:rPr>
        <w:t xml:space="preserve">Somente pelos exemplos acima, afirmamos que os </w:t>
      </w:r>
      <w:proofErr w:type="spellStart"/>
      <w:r>
        <w:rPr>
          <w:sz w:val="24"/>
          <w:szCs w:val="24"/>
        </w:rPr>
        <w:t>CPC's</w:t>
      </w:r>
      <w:proofErr w:type="spellEnd"/>
      <w:r>
        <w:rPr>
          <w:sz w:val="24"/>
          <w:szCs w:val="24"/>
        </w:rPr>
        <w:t>, a seguir, não foram utilizados para a presente prestação de contas:</w:t>
      </w:r>
    </w:p>
    <w:p w:rsidR="00CF7687" w:rsidRDefault="00CF7687" w:rsidP="00CF7687">
      <w:pPr>
        <w:pStyle w:val="BNDES"/>
        <w:rPr>
          <w:sz w:val="24"/>
          <w:szCs w:val="24"/>
        </w:rPr>
      </w:pPr>
    </w:p>
    <w:p w:rsidR="00CF7687" w:rsidRDefault="00CF7687" w:rsidP="00CF7687">
      <w:pPr>
        <w:pStyle w:val="BNDES"/>
        <w:rPr>
          <w:sz w:val="24"/>
          <w:szCs w:val="24"/>
        </w:rPr>
      </w:pPr>
      <w:r>
        <w:rPr>
          <w:sz w:val="24"/>
          <w:szCs w:val="24"/>
        </w:rPr>
        <w:t>CPC 00 - Estrutura Conceitual para a Elaboração e Apresentação das Demonstrações Contábeis.</w:t>
      </w:r>
    </w:p>
    <w:p w:rsidR="00CF7687" w:rsidRDefault="00CF7687" w:rsidP="00CF7687">
      <w:pPr>
        <w:pStyle w:val="BNDES"/>
        <w:rPr>
          <w:sz w:val="24"/>
          <w:szCs w:val="24"/>
        </w:rPr>
      </w:pPr>
      <w:r>
        <w:rPr>
          <w:sz w:val="24"/>
          <w:szCs w:val="24"/>
        </w:rPr>
        <w:t>CPC 01 - Redução ao Valor Recuperável de Ativos.</w:t>
      </w:r>
    </w:p>
    <w:p w:rsidR="00CF7687" w:rsidRDefault="00CF7687" w:rsidP="00CF7687">
      <w:pPr>
        <w:pStyle w:val="BNDES"/>
        <w:rPr>
          <w:sz w:val="24"/>
          <w:szCs w:val="24"/>
        </w:rPr>
      </w:pPr>
    </w:p>
    <w:p w:rsidR="00CF7687" w:rsidRDefault="00CF7687" w:rsidP="00CF7687">
      <w:pPr>
        <w:pStyle w:val="BNDES"/>
        <w:rPr>
          <w:bCs/>
          <w:i/>
          <w:sz w:val="24"/>
          <w:szCs w:val="24"/>
        </w:rPr>
      </w:pPr>
      <w:r>
        <w:rPr>
          <w:bCs/>
          <w:i/>
          <w:sz w:val="24"/>
          <w:szCs w:val="24"/>
        </w:rPr>
        <w:t>b) Depreciação do Imobilizado Técnico:</w:t>
      </w:r>
    </w:p>
    <w:p w:rsidR="00CF7687" w:rsidRDefault="00CF7687" w:rsidP="00CF7687">
      <w:pPr>
        <w:pStyle w:val="BNDES"/>
        <w:rPr>
          <w:b/>
          <w:bCs/>
          <w:i/>
          <w:sz w:val="24"/>
          <w:szCs w:val="24"/>
        </w:rPr>
      </w:pPr>
    </w:p>
    <w:p w:rsidR="00CF7687" w:rsidRPr="00F34D0B" w:rsidRDefault="00CF7687" w:rsidP="00CF7687">
      <w:pPr>
        <w:pStyle w:val="BNDES"/>
        <w:rPr>
          <w:bCs/>
          <w:i/>
          <w:sz w:val="24"/>
          <w:szCs w:val="24"/>
        </w:rPr>
      </w:pPr>
      <w:r>
        <w:rPr>
          <w:bCs/>
          <w:sz w:val="24"/>
          <w:szCs w:val="24"/>
        </w:rPr>
        <w:t>A nota informa que:</w:t>
      </w:r>
      <w:r>
        <w:rPr>
          <w:bCs/>
          <w:i/>
          <w:sz w:val="24"/>
          <w:szCs w:val="24"/>
        </w:rPr>
        <w:t xml:space="preserve"> "O Clube não procedeu á depreciação do ativo imobilizado, em virtude de ainda não ter sido realizado o levantamento total dos seus bens imóveis e móveis".</w:t>
      </w:r>
    </w:p>
    <w:p w:rsidR="00CF7687" w:rsidRDefault="00CF7687" w:rsidP="00CF7687">
      <w:pPr>
        <w:pStyle w:val="BNDES"/>
        <w:rPr>
          <w:bCs/>
          <w:sz w:val="24"/>
          <w:szCs w:val="24"/>
        </w:rPr>
      </w:pPr>
    </w:p>
    <w:p w:rsidR="00CF7687" w:rsidRDefault="00CF7687" w:rsidP="00CF7687">
      <w:pPr>
        <w:pStyle w:val="BNDES"/>
        <w:rPr>
          <w:bCs/>
          <w:sz w:val="24"/>
          <w:szCs w:val="24"/>
        </w:rPr>
      </w:pPr>
      <w:r w:rsidRPr="00F34D0B">
        <w:rPr>
          <w:b/>
          <w:bCs/>
          <w:sz w:val="24"/>
          <w:szCs w:val="24"/>
        </w:rPr>
        <w:t>Comentário:</w:t>
      </w:r>
      <w:r>
        <w:rPr>
          <w:bCs/>
          <w:sz w:val="24"/>
          <w:szCs w:val="24"/>
        </w:rPr>
        <w:t xml:space="preserve"> Sob o aspecto técnico é mantido o texto do ano de 2010 e adaptado para o exercício de 2011, já que a situação se mantém inalterada.</w:t>
      </w:r>
    </w:p>
    <w:p w:rsidR="00CF7687" w:rsidRDefault="00CF7687" w:rsidP="00CF7687">
      <w:pPr>
        <w:pStyle w:val="BNDES"/>
        <w:rPr>
          <w:bCs/>
          <w:sz w:val="24"/>
          <w:szCs w:val="24"/>
        </w:rPr>
      </w:pPr>
      <w:r>
        <w:rPr>
          <w:bCs/>
          <w:sz w:val="24"/>
          <w:szCs w:val="24"/>
        </w:rPr>
        <w:t>O reconhecimento com o uso e desgaste do patrimônio fixo do clube não está sendo realizado, creio, por não haver interesse em elevar o déficit do exercício. A informação não se justifica porque deve existir o levantamento, visto que na data-base de 31.12.2008 (no segundo semestre de 2008) foi realizado reavaliação dos ativos, conforme consta do patrimônio líquido de 2008. Por outro lado, não se justificam passados 42 meses, a Administração não ter realizado o levantamento do imobilizado e identificado o seu verdadeiro valor, além de apurar quem são os responsáveis pelos seus usos no dia a dia do clube. Tal fato denota a ausência de gestão básica por parte da administração, ou falta de interesse em divulgar as posições patrimoniais verdadeiras.</w:t>
      </w:r>
    </w:p>
    <w:p w:rsidR="00CF7687" w:rsidRDefault="00CF7687" w:rsidP="00CF7687">
      <w:pPr>
        <w:pStyle w:val="BNDES"/>
        <w:rPr>
          <w:bCs/>
          <w:sz w:val="24"/>
          <w:szCs w:val="24"/>
        </w:rPr>
      </w:pPr>
    </w:p>
    <w:p w:rsidR="00CF7687" w:rsidRDefault="00CF7687" w:rsidP="00CF7687">
      <w:pPr>
        <w:pStyle w:val="BNDES"/>
        <w:rPr>
          <w:bCs/>
          <w:sz w:val="24"/>
          <w:szCs w:val="24"/>
        </w:rPr>
      </w:pPr>
      <w:r>
        <w:rPr>
          <w:bCs/>
          <w:sz w:val="24"/>
          <w:szCs w:val="24"/>
        </w:rPr>
        <w:lastRenderedPageBreak/>
        <w:t>A PS CONTAX &amp; ASSOCIADOS Auditores Independentes SS está informando em seu parecer a sua discordância pela gestão do ativo fixo, através dos seguintes parágrafos:</w:t>
      </w:r>
    </w:p>
    <w:p w:rsidR="00CF7687" w:rsidRDefault="00CF7687" w:rsidP="00CF7687">
      <w:pPr>
        <w:widowControl w:val="0"/>
        <w:numPr>
          <w:ilvl w:val="0"/>
          <w:numId w:val="2"/>
        </w:numPr>
        <w:tabs>
          <w:tab w:val="left" w:pos="426"/>
        </w:tabs>
        <w:spacing w:before="240"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O Clube em 2007 realizou reavaliação dos seus bens imóveis, e ao longo dos anos deixou de contabilizar a depreciação correspondente.   Como decorrência desse procedimento, em 31 de dezembro de 2011 e 2010 o Ativo Imobilizado está registrado a maior, pela parcela referente à depreciação não contabilizada.   Os efeitos no resultado do exercício e nos resultados acumulados de anos anteriores não foram calculados.   O Clube não mantém controle patrimonial de seus Bens.</w:t>
      </w:r>
    </w:p>
    <w:p w:rsidR="00CF7687" w:rsidRDefault="00CF7687" w:rsidP="00CF7687">
      <w:pPr>
        <w:numPr>
          <w:ilvl w:val="0"/>
          <w:numId w:val="2"/>
        </w:numPr>
        <w:tabs>
          <w:tab w:val="num" w:pos="426"/>
        </w:tabs>
        <w:autoSpaceDE w:val="0"/>
        <w:autoSpaceDN w:val="0"/>
        <w:adjustRightInd w:val="0"/>
        <w:spacing w:before="240"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O Clube não efetuou as avaliações necessárias ao atendimento do Pronunciamento Técnico do Comitê de Pronunciamentos Contábeis nº 01 (Resolução CFC Nº. 1.110/07), que determina a redução dos ativos ao “valor recuperável” (Valor recuperável de um ativo ou de uma unidade geradora de caixa é o maior </w:t>
      </w:r>
      <w:proofErr w:type="gramStart"/>
      <w:r>
        <w:rPr>
          <w:rFonts w:ascii="Times New Roman" w:hAnsi="Times New Roman" w:cs="Times New Roman"/>
          <w:sz w:val="24"/>
          <w:szCs w:val="24"/>
        </w:rPr>
        <w:t>valor entre o valor líquido de venda de um ativo e seu valor em uso), caso esse valor</w:t>
      </w:r>
      <w:proofErr w:type="gramEnd"/>
      <w:r>
        <w:rPr>
          <w:rFonts w:ascii="Times New Roman" w:hAnsi="Times New Roman" w:cs="Times New Roman"/>
          <w:sz w:val="24"/>
          <w:szCs w:val="24"/>
        </w:rPr>
        <w:t xml:space="preserve"> seja inferior aos saldos registrados nas demonstrações contábeis.</w:t>
      </w:r>
    </w:p>
    <w:p w:rsidR="00CF7687" w:rsidRDefault="00CF7687" w:rsidP="00CF7687">
      <w:pPr>
        <w:autoSpaceDE w:val="0"/>
        <w:autoSpaceDN w:val="0"/>
        <w:adjustRightInd w:val="0"/>
        <w:spacing w:before="240"/>
        <w:rPr>
          <w:rFonts w:ascii="Times New Roman" w:hAnsi="Times New Roman" w:cs="Times New Roman"/>
          <w:bCs/>
          <w:i/>
          <w:sz w:val="24"/>
          <w:szCs w:val="24"/>
        </w:rPr>
      </w:pPr>
      <w:r>
        <w:rPr>
          <w:rFonts w:ascii="Times New Roman" w:hAnsi="Times New Roman" w:cs="Times New Roman"/>
          <w:bCs/>
          <w:i/>
          <w:sz w:val="24"/>
          <w:szCs w:val="24"/>
        </w:rPr>
        <w:t xml:space="preserve">c) Atletas </w:t>
      </w:r>
      <w:proofErr w:type="gramStart"/>
      <w:r>
        <w:rPr>
          <w:rFonts w:ascii="Times New Roman" w:hAnsi="Times New Roman" w:cs="Times New Roman"/>
          <w:bCs/>
          <w:i/>
          <w:sz w:val="24"/>
          <w:szCs w:val="24"/>
        </w:rPr>
        <w:t>Profissionais - Ativo Imobilizado</w:t>
      </w:r>
      <w:proofErr w:type="gramEnd"/>
    </w:p>
    <w:p w:rsidR="00CF7687" w:rsidRDefault="00CF7687" w:rsidP="00CF7687">
      <w:pPr>
        <w:autoSpaceDE w:val="0"/>
        <w:autoSpaceDN w:val="0"/>
        <w:adjustRightInd w:val="0"/>
        <w:spacing w:before="240"/>
        <w:jc w:val="both"/>
        <w:rPr>
          <w:rFonts w:ascii="Times New Roman" w:hAnsi="Times New Roman" w:cs="Times New Roman"/>
          <w:i/>
          <w:sz w:val="24"/>
          <w:szCs w:val="24"/>
        </w:rPr>
      </w:pPr>
      <w:r>
        <w:rPr>
          <w:rFonts w:ascii="Times New Roman" w:hAnsi="Times New Roman" w:cs="Times New Roman"/>
          <w:sz w:val="24"/>
          <w:szCs w:val="24"/>
        </w:rPr>
        <w:t>A nota informa que:</w:t>
      </w:r>
      <w:r>
        <w:rPr>
          <w:rFonts w:ascii="Times New Roman" w:hAnsi="Times New Roman" w:cs="Times New Roman"/>
          <w:i/>
          <w:sz w:val="24"/>
          <w:szCs w:val="24"/>
        </w:rPr>
        <w:t xml:space="preserve"> "O Clube no exercício de 2009, em atendimento a Resolução do CFC n° 1.005 de 17/09/2004 e NBT C 10.13 - dos aspectos contábeis específicos em entidades desportivas profissionais".</w:t>
      </w:r>
    </w:p>
    <w:p w:rsidR="00CF7687" w:rsidRDefault="00CF7687" w:rsidP="00CF7687">
      <w:pPr>
        <w:autoSpaceDE w:val="0"/>
        <w:autoSpaceDN w:val="0"/>
        <w:adjustRightInd w:val="0"/>
        <w:spacing w:before="240"/>
        <w:jc w:val="both"/>
        <w:rPr>
          <w:rFonts w:ascii="Times New Roman" w:hAnsi="Times New Roman" w:cs="Times New Roman"/>
          <w:i/>
          <w:sz w:val="24"/>
          <w:szCs w:val="24"/>
        </w:rPr>
      </w:pPr>
      <w:r>
        <w:rPr>
          <w:rFonts w:ascii="Times New Roman" w:hAnsi="Times New Roman" w:cs="Times New Roman"/>
          <w:i/>
          <w:sz w:val="24"/>
          <w:szCs w:val="24"/>
        </w:rPr>
        <w:t>"Os registros contábeis com os gastos com a contratação ou à renovação de contratos de atletas profissionais foram registrados no ativo imobilizado, em conta específica, pelo valor pago ou efetivamente ocorrido."</w:t>
      </w:r>
    </w:p>
    <w:p w:rsidR="00CF7687" w:rsidRDefault="00CF7687" w:rsidP="00CF7687">
      <w:pPr>
        <w:autoSpaceDE w:val="0"/>
        <w:autoSpaceDN w:val="0"/>
        <w:adjustRightInd w:val="0"/>
        <w:spacing w:before="240"/>
        <w:jc w:val="both"/>
        <w:rPr>
          <w:rFonts w:ascii="Times New Roman" w:hAnsi="Times New Roman" w:cs="Times New Roman"/>
          <w:i/>
          <w:sz w:val="24"/>
          <w:szCs w:val="24"/>
        </w:rPr>
      </w:pPr>
      <w:r>
        <w:rPr>
          <w:rFonts w:ascii="Times New Roman" w:hAnsi="Times New Roman" w:cs="Times New Roman"/>
          <w:i/>
          <w:sz w:val="24"/>
          <w:szCs w:val="24"/>
        </w:rPr>
        <w:t>"Os direitos contratuais registrados no ativo imobilizado foram amortizados de acordo com os prazos dos contratos".</w:t>
      </w:r>
    </w:p>
    <w:p w:rsidR="00CF7687" w:rsidRDefault="00CF7687" w:rsidP="00CF7687">
      <w:pPr>
        <w:autoSpaceDE w:val="0"/>
        <w:autoSpaceDN w:val="0"/>
        <w:adjustRightInd w:val="0"/>
        <w:spacing w:before="240"/>
        <w:jc w:val="both"/>
        <w:rPr>
          <w:rFonts w:ascii="Times New Roman" w:hAnsi="Times New Roman" w:cs="Times New Roman"/>
          <w:sz w:val="24"/>
          <w:szCs w:val="24"/>
        </w:rPr>
      </w:pPr>
      <w:r w:rsidRPr="00F34D0B">
        <w:rPr>
          <w:rFonts w:ascii="Times New Roman" w:hAnsi="Times New Roman" w:cs="Times New Roman"/>
          <w:b/>
          <w:sz w:val="24"/>
          <w:szCs w:val="24"/>
        </w:rPr>
        <w:t>Comentário:</w:t>
      </w:r>
      <w:r>
        <w:rPr>
          <w:rFonts w:ascii="Times New Roman" w:hAnsi="Times New Roman" w:cs="Times New Roman"/>
          <w:sz w:val="24"/>
          <w:szCs w:val="24"/>
        </w:rPr>
        <w:t xml:space="preserve"> A nota específica não apresenta a relação dos atletas que mantém contratos com o clube, nem tampouco os valores contratados e amortizados individualmente. Também não informa as receitas obtidas com as negociações ocorridas e os resultados apurados, atleta por atleta (superávit ou déficit nas transações).</w:t>
      </w:r>
    </w:p>
    <w:p w:rsidR="00CF7687" w:rsidRDefault="00CF7687" w:rsidP="00CF7687">
      <w:pPr>
        <w:autoSpaceDE w:val="0"/>
        <w:autoSpaceDN w:val="0"/>
        <w:adjustRightInd w:val="0"/>
        <w:spacing w:before="240"/>
        <w:jc w:val="both"/>
        <w:rPr>
          <w:rFonts w:ascii="Times New Roman" w:hAnsi="Times New Roman" w:cs="Times New Roman"/>
          <w:sz w:val="24"/>
          <w:szCs w:val="24"/>
        </w:rPr>
      </w:pPr>
      <w:r>
        <w:rPr>
          <w:rFonts w:ascii="Times New Roman" w:hAnsi="Times New Roman" w:cs="Times New Roman"/>
          <w:sz w:val="24"/>
          <w:szCs w:val="24"/>
        </w:rPr>
        <w:t>A simples movimentação sintética não tem nenhuma utilidade para que possamos avaliar a eficácia na gestão dos negócios realizados neste segmento.</w:t>
      </w:r>
    </w:p>
    <w:p w:rsidR="00CF7687" w:rsidRDefault="00CF7687" w:rsidP="00CF7687">
      <w:pPr>
        <w:autoSpaceDE w:val="0"/>
        <w:autoSpaceDN w:val="0"/>
        <w:adjustRightInd w:val="0"/>
        <w:spacing w:before="240"/>
        <w:rPr>
          <w:rFonts w:ascii="Times New Roman" w:hAnsi="Times New Roman" w:cs="Times New Roman"/>
          <w:bCs/>
          <w:i/>
          <w:sz w:val="24"/>
          <w:szCs w:val="24"/>
        </w:rPr>
      </w:pPr>
      <w:r>
        <w:rPr>
          <w:rFonts w:ascii="Times New Roman" w:hAnsi="Times New Roman" w:cs="Times New Roman"/>
          <w:bCs/>
          <w:i/>
          <w:sz w:val="24"/>
          <w:szCs w:val="24"/>
        </w:rPr>
        <w:t>d) Atletas em formação - Custo</w:t>
      </w:r>
    </w:p>
    <w:p w:rsidR="00CF7687" w:rsidRDefault="00CF7687" w:rsidP="00CF7687">
      <w:pPr>
        <w:autoSpaceDE w:val="0"/>
        <w:autoSpaceDN w:val="0"/>
        <w:adjustRightInd w:val="0"/>
        <w:spacing w:before="240"/>
        <w:jc w:val="both"/>
        <w:rPr>
          <w:rFonts w:ascii="Times New Roman" w:hAnsi="Times New Roman" w:cs="Times New Roman"/>
          <w:sz w:val="24"/>
          <w:szCs w:val="24"/>
        </w:rPr>
      </w:pPr>
      <w:r w:rsidRPr="00F34D0B">
        <w:rPr>
          <w:rFonts w:ascii="Times New Roman" w:hAnsi="Times New Roman" w:cs="Times New Roman"/>
          <w:b/>
          <w:sz w:val="24"/>
          <w:szCs w:val="24"/>
        </w:rPr>
        <w:t>Comentário:</w:t>
      </w:r>
      <w:r>
        <w:rPr>
          <w:rFonts w:ascii="Times New Roman" w:hAnsi="Times New Roman" w:cs="Times New Roman"/>
          <w:sz w:val="24"/>
          <w:szCs w:val="24"/>
        </w:rPr>
        <w:t xml:space="preserve"> Na nota específica não é possível avaliar as informações básicas para a composição do saldo apresentado no período em tela. Qual o critério de custeio e periodicidade aplicado?  Não é informado. A nota relata apenas uma movimentação sintética, não informando:</w:t>
      </w:r>
    </w:p>
    <w:p w:rsidR="00CF7687" w:rsidRDefault="00CF7687" w:rsidP="00CF7687">
      <w:pPr>
        <w:numPr>
          <w:ilvl w:val="1"/>
          <w:numId w:val="3"/>
        </w:numPr>
        <w:tabs>
          <w:tab w:val="num" w:pos="360"/>
        </w:tabs>
        <w:autoSpaceDE w:val="0"/>
        <w:autoSpaceDN w:val="0"/>
        <w:adjustRightInd w:val="0"/>
        <w:spacing w:before="240"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 quantidade de atletas em formação.</w:t>
      </w:r>
    </w:p>
    <w:p w:rsidR="00CF7687" w:rsidRDefault="00CF7687" w:rsidP="00CF7687">
      <w:pPr>
        <w:numPr>
          <w:ilvl w:val="1"/>
          <w:numId w:val="3"/>
        </w:numPr>
        <w:tabs>
          <w:tab w:val="num" w:pos="360"/>
        </w:tabs>
        <w:autoSpaceDE w:val="0"/>
        <w:autoSpaceDN w:val="0"/>
        <w:adjustRightInd w:val="0"/>
        <w:spacing w:before="240"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 faixa de idade dos atletas.</w:t>
      </w:r>
    </w:p>
    <w:p w:rsidR="00CF7687" w:rsidRDefault="00CF7687" w:rsidP="00CF7687">
      <w:pPr>
        <w:numPr>
          <w:ilvl w:val="1"/>
          <w:numId w:val="3"/>
        </w:numPr>
        <w:tabs>
          <w:tab w:val="num" w:pos="360"/>
        </w:tabs>
        <w:autoSpaceDE w:val="0"/>
        <w:autoSpaceDN w:val="0"/>
        <w:adjustRightInd w:val="0"/>
        <w:spacing w:before="240" w:after="0"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As respectivas categorias (mirim, infantil, juvenil e júnior). </w:t>
      </w:r>
    </w:p>
    <w:p w:rsidR="00CF7687" w:rsidRDefault="00CF7687" w:rsidP="00CF7687">
      <w:pPr>
        <w:autoSpaceDE w:val="0"/>
        <w:autoSpaceDN w:val="0"/>
        <w:adjustRightInd w:val="0"/>
        <w:spacing w:before="240"/>
        <w:jc w:val="both"/>
        <w:rPr>
          <w:rFonts w:ascii="Times New Roman" w:hAnsi="Times New Roman" w:cs="Times New Roman"/>
          <w:sz w:val="24"/>
          <w:szCs w:val="24"/>
        </w:rPr>
      </w:pPr>
      <w:r>
        <w:rPr>
          <w:rFonts w:ascii="Times New Roman" w:hAnsi="Times New Roman" w:cs="Times New Roman"/>
          <w:sz w:val="24"/>
          <w:szCs w:val="24"/>
        </w:rPr>
        <w:t>A adoção de controles econômicos sobre os gastos com a formação dos atletas é imperativa para o estabelecimento dos valores a serem compensados quando de negociações futuras, conforme determinado pela Lei Pelé, alterada em 2011.</w:t>
      </w:r>
    </w:p>
    <w:p w:rsidR="00CF7687" w:rsidRDefault="00CF7687" w:rsidP="00CF7687">
      <w:pPr>
        <w:pStyle w:val="BNDES"/>
        <w:jc w:val="left"/>
        <w:rPr>
          <w:bCs/>
          <w:sz w:val="24"/>
          <w:szCs w:val="24"/>
        </w:rPr>
      </w:pPr>
    </w:p>
    <w:p w:rsidR="00CF7687" w:rsidRDefault="00CF7687" w:rsidP="00CF7687">
      <w:pPr>
        <w:pStyle w:val="BNDES"/>
        <w:jc w:val="left"/>
        <w:rPr>
          <w:b/>
          <w:bCs/>
          <w:sz w:val="24"/>
          <w:szCs w:val="24"/>
        </w:rPr>
      </w:pPr>
      <w:r>
        <w:rPr>
          <w:b/>
          <w:bCs/>
          <w:sz w:val="24"/>
          <w:szCs w:val="24"/>
        </w:rPr>
        <w:t xml:space="preserve">NOTA 03 - </w:t>
      </w:r>
      <w:proofErr w:type="gramStart"/>
      <w:r>
        <w:rPr>
          <w:b/>
          <w:bCs/>
          <w:sz w:val="24"/>
          <w:szCs w:val="24"/>
        </w:rPr>
        <w:t>CONTAS A RECEBER</w:t>
      </w:r>
      <w:proofErr w:type="gramEnd"/>
      <w:r>
        <w:rPr>
          <w:b/>
          <w:bCs/>
          <w:sz w:val="24"/>
          <w:szCs w:val="24"/>
        </w:rPr>
        <w:t xml:space="preserve"> (CURTO PRAZO)</w:t>
      </w:r>
    </w:p>
    <w:p w:rsidR="00CF7687" w:rsidRDefault="00CF7687" w:rsidP="00CF7687">
      <w:pPr>
        <w:pStyle w:val="BNDES"/>
        <w:jc w:val="left"/>
        <w:rPr>
          <w:bCs/>
          <w:sz w:val="24"/>
          <w:szCs w:val="24"/>
        </w:rPr>
      </w:pPr>
    </w:p>
    <w:p w:rsidR="00CF7687" w:rsidRDefault="00CF7687" w:rsidP="00CF7687">
      <w:pPr>
        <w:pStyle w:val="BNDES"/>
        <w:rPr>
          <w:bCs/>
          <w:caps/>
          <w:sz w:val="24"/>
          <w:szCs w:val="24"/>
        </w:rPr>
      </w:pPr>
      <w:r>
        <w:rPr>
          <w:bCs/>
          <w:sz w:val="24"/>
          <w:szCs w:val="24"/>
        </w:rPr>
        <w:t xml:space="preserve">A nota informa que: </w:t>
      </w:r>
      <w:r>
        <w:rPr>
          <w:bCs/>
          <w:i/>
          <w:sz w:val="24"/>
          <w:szCs w:val="24"/>
        </w:rPr>
        <w:t xml:space="preserve">“Com a criação do novo Plano de Contas, houve reclassificação do saldo anterior. O Saldo desta conta representa créditos que o clube mantém provenientes da </w:t>
      </w:r>
      <w:r>
        <w:rPr>
          <w:i/>
          <w:sz w:val="24"/>
          <w:szCs w:val="24"/>
        </w:rPr>
        <w:t>liberação</w:t>
      </w:r>
      <w:r>
        <w:rPr>
          <w:bCs/>
          <w:i/>
          <w:sz w:val="24"/>
          <w:szCs w:val="24"/>
        </w:rPr>
        <w:t xml:space="preserve"> de direitos federativos de atletas e patrocínios, conforme relação, a saber, em milhares de reais:”</w:t>
      </w:r>
    </w:p>
    <w:p w:rsidR="00CF7687" w:rsidRDefault="00CF7687" w:rsidP="00CF7687">
      <w:pPr>
        <w:pStyle w:val="BNDES"/>
        <w:rPr>
          <w:bCs/>
          <w:sz w:val="24"/>
          <w:szCs w:val="24"/>
        </w:rPr>
      </w:pPr>
    </w:p>
    <w:p w:rsidR="00CF7687" w:rsidRDefault="00CF7687" w:rsidP="00CF7687">
      <w:pPr>
        <w:pStyle w:val="BNDES"/>
        <w:rPr>
          <w:bCs/>
          <w:sz w:val="24"/>
          <w:szCs w:val="24"/>
        </w:rPr>
      </w:pPr>
      <w:r>
        <w:rPr>
          <w:bCs/>
          <w:sz w:val="24"/>
          <w:szCs w:val="24"/>
        </w:rPr>
        <w:t>Para este tópico, colocamos a seguir a comparação do triênio:</w:t>
      </w:r>
    </w:p>
    <w:p w:rsidR="00CF7687" w:rsidRDefault="00CF7687" w:rsidP="00CF7687">
      <w:pPr>
        <w:pStyle w:val="BNDES"/>
        <w:rPr>
          <w:rFonts w:ascii="Optimum" w:hAnsi="Optimum"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675"/>
        <w:gridCol w:w="635"/>
        <w:gridCol w:w="635"/>
        <w:gridCol w:w="680"/>
      </w:tblGrid>
      <w:tr w:rsidR="00CF7687" w:rsidTr="00E010A3">
        <w:tc>
          <w:tcPr>
            <w:tcW w:w="0" w:type="auto"/>
            <w:tcBorders>
              <w:top w:val="single" w:sz="4" w:space="0" w:color="auto"/>
              <w:left w:val="single" w:sz="4" w:space="0" w:color="auto"/>
              <w:bottom w:val="single" w:sz="4" w:space="0" w:color="auto"/>
              <w:right w:val="single" w:sz="4" w:space="0" w:color="auto"/>
            </w:tcBorders>
            <w:hideMark/>
          </w:tcPr>
          <w:p w:rsidR="00CF7687" w:rsidRDefault="00CF7687" w:rsidP="00E010A3">
            <w:pPr>
              <w:pStyle w:val="BNDES"/>
              <w:spacing w:line="276" w:lineRule="auto"/>
              <w:rPr>
                <w:b/>
                <w:sz w:val="18"/>
                <w:szCs w:val="18"/>
                <w:lang w:eastAsia="en-US"/>
              </w:rPr>
            </w:pPr>
            <w:r>
              <w:rPr>
                <w:b/>
                <w:sz w:val="18"/>
                <w:szCs w:val="18"/>
                <w:lang w:eastAsia="en-US"/>
              </w:rPr>
              <w:t>Contas</w:t>
            </w:r>
          </w:p>
        </w:tc>
        <w:tc>
          <w:tcPr>
            <w:tcW w:w="0" w:type="auto"/>
            <w:tcBorders>
              <w:top w:val="single" w:sz="4" w:space="0" w:color="auto"/>
              <w:left w:val="single" w:sz="4" w:space="0" w:color="auto"/>
              <w:bottom w:val="single" w:sz="4" w:space="0" w:color="auto"/>
              <w:right w:val="single" w:sz="4" w:space="0" w:color="auto"/>
            </w:tcBorders>
            <w:hideMark/>
          </w:tcPr>
          <w:p w:rsidR="00CF7687" w:rsidRDefault="00CF7687" w:rsidP="00E010A3">
            <w:pPr>
              <w:pStyle w:val="BNDES"/>
              <w:spacing w:line="276" w:lineRule="auto"/>
              <w:rPr>
                <w:b/>
                <w:sz w:val="18"/>
                <w:szCs w:val="18"/>
                <w:lang w:eastAsia="en-US"/>
              </w:rPr>
            </w:pPr>
            <w:r>
              <w:rPr>
                <w:b/>
                <w:sz w:val="18"/>
                <w:szCs w:val="18"/>
                <w:lang w:eastAsia="en-US"/>
              </w:rPr>
              <w:t>2011</w:t>
            </w:r>
          </w:p>
        </w:tc>
        <w:tc>
          <w:tcPr>
            <w:tcW w:w="0" w:type="auto"/>
            <w:tcBorders>
              <w:top w:val="single" w:sz="4" w:space="0" w:color="auto"/>
              <w:left w:val="single" w:sz="4" w:space="0" w:color="auto"/>
              <w:bottom w:val="single" w:sz="4" w:space="0" w:color="auto"/>
              <w:right w:val="single" w:sz="4" w:space="0" w:color="auto"/>
            </w:tcBorders>
            <w:hideMark/>
          </w:tcPr>
          <w:p w:rsidR="00CF7687" w:rsidRDefault="00CF7687" w:rsidP="00E010A3">
            <w:pPr>
              <w:pStyle w:val="BNDES"/>
              <w:spacing w:line="276" w:lineRule="auto"/>
              <w:rPr>
                <w:b/>
                <w:sz w:val="18"/>
                <w:szCs w:val="18"/>
                <w:lang w:eastAsia="en-US"/>
              </w:rPr>
            </w:pPr>
            <w:r>
              <w:rPr>
                <w:b/>
                <w:sz w:val="18"/>
                <w:szCs w:val="18"/>
                <w:lang w:eastAsia="en-US"/>
              </w:rPr>
              <w:t>2010</w:t>
            </w:r>
          </w:p>
        </w:tc>
        <w:tc>
          <w:tcPr>
            <w:tcW w:w="0" w:type="auto"/>
            <w:tcBorders>
              <w:top w:val="single" w:sz="4" w:space="0" w:color="auto"/>
              <w:left w:val="single" w:sz="4" w:space="0" w:color="auto"/>
              <w:bottom w:val="single" w:sz="4" w:space="0" w:color="auto"/>
              <w:right w:val="single" w:sz="4" w:space="0" w:color="auto"/>
            </w:tcBorders>
            <w:hideMark/>
          </w:tcPr>
          <w:p w:rsidR="00CF7687" w:rsidRDefault="00CF7687" w:rsidP="00E010A3">
            <w:pPr>
              <w:pStyle w:val="BNDES"/>
              <w:spacing w:line="276" w:lineRule="auto"/>
              <w:rPr>
                <w:b/>
                <w:sz w:val="18"/>
                <w:szCs w:val="18"/>
                <w:lang w:eastAsia="en-US"/>
              </w:rPr>
            </w:pPr>
            <w:r>
              <w:rPr>
                <w:b/>
                <w:sz w:val="18"/>
                <w:szCs w:val="18"/>
                <w:lang w:eastAsia="en-US"/>
              </w:rPr>
              <w:t>2009</w:t>
            </w:r>
          </w:p>
        </w:tc>
      </w:tr>
      <w:tr w:rsidR="00CF7687" w:rsidTr="00E010A3">
        <w:tc>
          <w:tcPr>
            <w:tcW w:w="0" w:type="auto"/>
            <w:tcBorders>
              <w:top w:val="single" w:sz="4" w:space="0" w:color="auto"/>
              <w:left w:val="single" w:sz="4" w:space="0" w:color="auto"/>
              <w:bottom w:val="single" w:sz="4" w:space="0" w:color="auto"/>
              <w:right w:val="single" w:sz="4" w:space="0" w:color="auto"/>
            </w:tcBorders>
            <w:hideMark/>
          </w:tcPr>
          <w:p w:rsidR="00CF7687" w:rsidRDefault="00CF7687" w:rsidP="00E010A3">
            <w:pPr>
              <w:pStyle w:val="BNDES"/>
              <w:spacing w:line="276" w:lineRule="auto"/>
              <w:rPr>
                <w:bCs/>
                <w:sz w:val="18"/>
                <w:szCs w:val="18"/>
                <w:lang w:eastAsia="en-US"/>
              </w:rPr>
            </w:pPr>
            <w:proofErr w:type="spellStart"/>
            <w:r>
              <w:rPr>
                <w:bCs/>
                <w:sz w:val="18"/>
                <w:szCs w:val="18"/>
                <w:lang w:eastAsia="en-US"/>
              </w:rPr>
              <w:t>Eletrobras</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CF7687" w:rsidRDefault="00CF7687" w:rsidP="00E010A3">
            <w:pPr>
              <w:pStyle w:val="BNDES"/>
              <w:spacing w:line="276" w:lineRule="auto"/>
              <w:jc w:val="right"/>
              <w:rPr>
                <w:bCs/>
                <w:sz w:val="18"/>
                <w:szCs w:val="18"/>
                <w:lang w:eastAsia="en-US"/>
              </w:rPr>
            </w:pPr>
            <w:r>
              <w:rPr>
                <w:bCs/>
                <w:sz w:val="18"/>
                <w:szCs w:val="18"/>
                <w:lang w:eastAsia="en-US"/>
              </w:rPr>
              <w:t>16.006</w:t>
            </w:r>
          </w:p>
        </w:tc>
        <w:tc>
          <w:tcPr>
            <w:tcW w:w="0" w:type="auto"/>
            <w:tcBorders>
              <w:top w:val="single" w:sz="4" w:space="0" w:color="auto"/>
              <w:left w:val="single" w:sz="4" w:space="0" w:color="auto"/>
              <w:bottom w:val="single" w:sz="4" w:space="0" w:color="auto"/>
              <w:right w:val="single" w:sz="4" w:space="0" w:color="auto"/>
            </w:tcBorders>
            <w:hideMark/>
          </w:tcPr>
          <w:p w:rsidR="00CF7687" w:rsidRDefault="00CF7687" w:rsidP="00E010A3">
            <w:pPr>
              <w:pStyle w:val="BNDES"/>
              <w:spacing w:line="276" w:lineRule="auto"/>
              <w:jc w:val="right"/>
              <w:rPr>
                <w:bCs/>
                <w:sz w:val="18"/>
                <w:szCs w:val="18"/>
                <w:lang w:eastAsia="en-US"/>
              </w:rPr>
            </w:pPr>
            <w:r>
              <w:rPr>
                <w:bCs/>
                <w:sz w:val="18"/>
                <w:szCs w:val="18"/>
                <w:lang w:eastAsia="en-US"/>
              </w:rPr>
              <w:t>17.111</w:t>
            </w:r>
          </w:p>
        </w:tc>
        <w:tc>
          <w:tcPr>
            <w:tcW w:w="0" w:type="auto"/>
            <w:tcBorders>
              <w:top w:val="single" w:sz="4" w:space="0" w:color="auto"/>
              <w:left w:val="single" w:sz="4" w:space="0" w:color="auto"/>
              <w:bottom w:val="single" w:sz="4" w:space="0" w:color="auto"/>
              <w:right w:val="single" w:sz="4" w:space="0" w:color="auto"/>
            </w:tcBorders>
            <w:hideMark/>
          </w:tcPr>
          <w:p w:rsidR="00CF7687" w:rsidRDefault="00CF7687" w:rsidP="00E010A3">
            <w:pPr>
              <w:pStyle w:val="BNDES"/>
              <w:spacing w:line="276" w:lineRule="auto"/>
              <w:jc w:val="right"/>
              <w:rPr>
                <w:bCs/>
                <w:sz w:val="18"/>
                <w:szCs w:val="18"/>
                <w:lang w:eastAsia="en-US"/>
              </w:rPr>
            </w:pPr>
            <w:r>
              <w:rPr>
                <w:bCs/>
                <w:sz w:val="18"/>
                <w:szCs w:val="18"/>
                <w:lang w:eastAsia="en-US"/>
              </w:rPr>
              <w:t xml:space="preserve"> 14.000</w:t>
            </w:r>
          </w:p>
        </w:tc>
      </w:tr>
      <w:tr w:rsidR="00CF7687" w:rsidTr="00E010A3">
        <w:tc>
          <w:tcPr>
            <w:tcW w:w="0" w:type="auto"/>
            <w:tcBorders>
              <w:top w:val="single" w:sz="4" w:space="0" w:color="auto"/>
              <w:left w:val="single" w:sz="4" w:space="0" w:color="auto"/>
              <w:bottom w:val="single" w:sz="4" w:space="0" w:color="auto"/>
              <w:right w:val="single" w:sz="4" w:space="0" w:color="auto"/>
            </w:tcBorders>
            <w:hideMark/>
          </w:tcPr>
          <w:p w:rsidR="00CF7687" w:rsidRDefault="00CF7687" w:rsidP="00E010A3">
            <w:pPr>
              <w:pStyle w:val="BNDES"/>
              <w:spacing w:line="276" w:lineRule="auto"/>
              <w:rPr>
                <w:bCs/>
                <w:sz w:val="18"/>
                <w:szCs w:val="18"/>
                <w:lang w:eastAsia="en-US"/>
              </w:rPr>
            </w:pPr>
            <w:r>
              <w:rPr>
                <w:bCs/>
                <w:sz w:val="18"/>
                <w:szCs w:val="18"/>
                <w:lang w:eastAsia="en-US"/>
              </w:rPr>
              <w:t>Cambuci/</w:t>
            </w:r>
            <w:proofErr w:type="spellStart"/>
            <w:r>
              <w:rPr>
                <w:bCs/>
                <w:sz w:val="18"/>
                <w:szCs w:val="18"/>
                <w:lang w:eastAsia="en-US"/>
              </w:rPr>
              <w:t>Cavalera</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CF7687" w:rsidRDefault="00CF7687" w:rsidP="00E010A3">
            <w:pPr>
              <w:pStyle w:val="BNDES"/>
              <w:spacing w:line="276" w:lineRule="auto"/>
              <w:jc w:val="right"/>
              <w:rPr>
                <w:bCs/>
                <w:sz w:val="18"/>
                <w:szCs w:val="18"/>
                <w:lang w:eastAsia="en-US"/>
              </w:rPr>
            </w:pPr>
            <w:r>
              <w:rPr>
                <w:bCs/>
                <w:sz w:val="18"/>
                <w:szCs w:val="18"/>
                <w:lang w:eastAsia="en-US"/>
              </w:rPr>
              <w:t>2.578</w:t>
            </w:r>
          </w:p>
        </w:tc>
        <w:tc>
          <w:tcPr>
            <w:tcW w:w="0" w:type="auto"/>
            <w:tcBorders>
              <w:top w:val="single" w:sz="4" w:space="0" w:color="auto"/>
              <w:left w:val="single" w:sz="4" w:space="0" w:color="auto"/>
              <w:bottom w:val="single" w:sz="4" w:space="0" w:color="auto"/>
              <w:right w:val="single" w:sz="4" w:space="0" w:color="auto"/>
            </w:tcBorders>
            <w:hideMark/>
          </w:tcPr>
          <w:p w:rsidR="00CF7687" w:rsidRDefault="00CF7687" w:rsidP="00E010A3">
            <w:pPr>
              <w:pStyle w:val="BNDES"/>
              <w:spacing w:line="276" w:lineRule="auto"/>
              <w:jc w:val="right"/>
              <w:rPr>
                <w:bCs/>
                <w:sz w:val="18"/>
                <w:szCs w:val="18"/>
                <w:lang w:eastAsia="en-US"/>
              </w:rPr>
            </w:pPr>
            <w:r>
              <w:rPr>
                <w:bCs/>
                <w:sz w:val="18"/>
                <w:szCs w:val="18"/>
                <w:lang w:eastAsia="en-US"/>
              </w:rPr>
              <w:t xml:space="preserve">  3.371</w:t>
            </w:r>
          </w:p>
        </w:tc>
        <w:tc>
          <w:tcPr>
            <w:tcW w:w="0" w:type="auto"/>
            <w:tcBorders>
              <w:top w:val="single" w:sz="4" w:space="0" w:color="auto"/>
              <w:left w:val="single" w:sz="4" w:space="0" w:color="auto"/>
              <w:bottom w:val="single" w:sz="4" w:space="0" w:color="auto"/>
              <w:right w:val="single" w:sz="4" w:space="0" w:color="auto"/>
            </w:tcBorders>
            <w:hideMark/>
          </w:tcPr>
          <w:p w:rsidR="00CF7687" w:rsidRDefault="00CF7687" w:rsidP="00E010A3">
            <w:pPr>
              <w:pStyle w:val="BNDES"/>
              <w:spacing w:line="276" w:lineRule="auto"/>
              <w:jc w:val="right"/>
              <w:rPr>
                <w:bCs/>
                <w:sz w:val="18"/>
                <w:szCs w:val="18"/>
                <w:lang w:eastAsia="en-US"/>
              </w:rPr>
            </w:pPr>
            <w:r>
              <w:rPr>
                <w:bCs/>
                <w:sz w:val="18"/>
                <w:szCs w:val="18"/>
                <w:lang w:eastAsia="en-US"/>
              </w:rPr>
              <w:t xml:space="preserve">   2.166</w:t>
            </w:r>
          </w:p>
        </w:tc>
      </w:tr>
      <w:tr w:rsidR="00CF7687" w:rsidTr="00E010A3">
        <w:tc>
          <w:tcPr>
            <w:tcW w:w="0" w:type="auto"/>
            <w:tcBorders>
              <w:top w:val="single" w:sz="4" w:space="0" w:color="auto"/>
              <w:left w:val="single" w:sz="4" w:space="0" w:color="auto"/>
              <w:bottom w:val="single" w:sz="4" w:space="0" w:color="auto"/>
              <w:right w:val="single" w:sz="4" w:space="0" w:color="auto"/>
            </w:tcBorders>
            <w:hideMark/>
          </w:tcPr>
          <w:p w:rsidR="00CF7687" w:rsidRDefault="00CF7687" w:rsidP="00E010A3">
            <w:pPr>
              <w:pStyle w:val="BNDES"/>
              <w:spacing w:line="276" w:lineRule="auto"/>
              <w:rPr>
                <w:bCs/>
                <w:sz w:val="18"/>
                <w:szCs w:val="18"/>
                <w:lang w:eastAsia="en-US"/>
              </w:rPr>
            </w:pPr>
            <w:proofErr w:type="spellStart"/>
            <w:r>
              <w:rPr>
                <w:bCs/>
                <w:sz w:val="18"/>
                <w:szCs w:val="18"/>
                <w:lang w:eastAsia="en-US"/>
              </w:rPr>
              <w:t>Sindiclube</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CF7687" w:rsidRDefault="00CF7687" w:rsidP="00E010A3">
            <w:pPr>
              <w:pStyle w:val="BNDES"/>
              <w:spacing w:line="276" w:lineRule="auto"/>
              <w:jc w:val="right"/>
              <w:rPr>
                <w:bCs/>
                <w:sz w:val="18"/>
                <w:szCs w:val="18"/>
                <w:lang w:eastAsia="en-US"/>
              </w:rPr>
            </w:pPr>
            <w:r>
              <w:rPr>
                <w:bCs/>
                <w:sz w:val="18"/>
                <w:szCs w:val="18"/>
                <w:lang w:eastAsia="en-US"/>
              </w:rPr>
              <w:t>4.133</w:t>
            </w:r>
          </w:p>
        </w:tc>
        <w:tc>
          <w:tcPr>
            <w:tcW w:w="0" w:type="auto"/>
            <w:tcBorders>
              <w:top w:val="single" w:sz="4" w:space="0" w:color="auto"/>
              <w:left w:val="single" w:sz="4" w:space="0" w:color="auto"/>
              <w:bottom w:val="single" w:sz="4" w:space="0" w:color="auto"/>
              <w:right w:val="single" w:sz="4" w:space="0" w:color="auto"/>
            </w:tcBorders>
            <w:hideMark/>
          </w:tcPr>
          <w:p w:rsidR="00CF7687" w:rsidRDefault="00CF7687" w:rsidP="00E010A3">
            <w:pPr>
              <w:pStyle w:val="BNDES"/>
              <w:spacing w:line="276" w:lineRule="auto"/>
              <w:jc w:val="right"/>
              <w:rPr>
                <w:bCs/>
                <w:sz w:val="18"/>
                <w:szCs w:val="18"/>
                <w:lang w:eastAsia="en-US"/>
              </w:rPr>
            </w:pPr>
            <w:r>
              <w:rPr>
                <w:bCs/>
                <w:sz w:val="18"/>
                <w:szCs w:val="18"/>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CF7687" w:rsidRDefault="00CF7687" w:rsidP="00E010A3">
            <w:pPr>
              <w:pStyle w:val="BNDES"/>
              <w:spacing w:line="276" w:lineRule="auto"/>
              <w:jc w:val="right"/>
              <w:rPr>
                <w:bCs/>
                <w:sz w:val="18"/>
                <w:szCs w:val="18"/>
                <w:lang w:eastAsia="en-US"/>
              </w:rPr>
            </w:pPr>
            <w:r>
              <w:rPr>
                <w:bCs/>
                <w:sz w:val="18"/>
                <w:szCs w:val="18"/>
                <w:lang w:eastAsia="en-US"/>
              </w:rPr>
              <w:t>-</w:t>
            </w:r>
          </w:p>
        </w:tc>
      </w:tr>
      <w:tr w:rsidR="00CF7687" w:rsidTr="00E010A3">
        <w:tc>
          <w:tcPr>
            <w:tcW w:w="0" w:type="auto"/>
            <w:tcBorders>
              <w:top w:val="single" w:sz="4" w:space="0" w:color="auto"/>
              <w:left w:val="single" w:sz="4" w:space="0" w:color="auto"/>
              <w:bottom w:val="single" w:sz="4" w:space="0" w:color="auto"/>
              <w:right w:val="single" w:sz="4" w:space="0" w:color="auto"/>
            </w:tcBorders>
            <w:hideMark/>
          </w:tcPr>
          <w:p w:rsidR="00CF7687" w:rsidRDefault="00CF7687" w:rsidP="00E010A3">
            <w:pPr>
              <w:pStyle w:val="BNDES"/>
              <w:spacing w:line="276" w:lineRule="auto"/>
              <w:rPr>
                <w:bCs/>
                <w:sz w:val="18"/>
                <w:szCs w:val="18"/>
                <w:lang w:eastAsia="en-US"/>
              </w:rPr>
            </w:pPr>
            <w:r>
              <w:rPr>
                <w:bCs/>
                <w:sz w:val="18"/>
                <w:szCs w:val="18"/>
                <w:lang w:eastAsia="en-US"/>
              </w:rPr>
              <w:t>AMBEV</w:t>
            </w:r>
          </w:p>
        </w:tc>
        <w:tc>
          <w:tcPr>
            <w:tcW w:w="0" w:type="auto"/>
            <w:tcBorders>
              <w:top w:val="single" w:sz="4" w:space="0" w:color="auto"/>
              <w:left w:val="single" w:sz="4" w:space="0" w:color="auto"/>
              <w:bottom w:val="single" w:sz="4" w:space="0" w:color="auto"/>
              <w:right w:val="single" w:sz="4" w:space="0" w:color="auto"/>
            </w:tcBorders>
            <w:hideMark/>
          </w:tcPr>
          <w:p w:rsidR="00CF7687" w:rsidRDefault="00CF7687" w:rsidP="00E010A3">
            <w:pPr>
              <w:pStyle w:val="BNDES"/>
              <w:spacing w:line="276" w:lineRule="auto"/>
              <w:jc w:val="right"/>
              <w:rPr>
                <w:bCs/>
                <w:sz w:val="18"/>
                <w:szCs w:val="18"/>
                <w:lang w:eastAsia="en-US"/>
              </w:rPr>
            </w:pPr>
            <w:r>
              <w:rPr>
                <w:bCs/>
                <w:sz w:val="18"/>
                <w:szCs w:val="18"/>
                <w:lang w:eastAsia="en-US"/>
              </w:rPr>
              <w:t>161</w:t>
            </w:r>
          </w:p>
        </w:tc>
        <w:tc>
          <w:tcPr>
            <w:tcW w:w="0" w:type="auto"/>
            <w:tcBorders>
              <w:top w:val="single" w:sz="4" w:space="0" w:color="auto"/>
              <w:left w:val="single" w:sz="4" w:space="0" w:color="auto"/>
              <w:bottom w:val="single" w:sz="4" w:space="0" w:color="auto"/>
              <w:right w:val="single" w:sz="4" w:space="0" w:color="auto"/>
            </w:tcBorders>
            <w:hideMark/>
          </w:tcPr>
          <w:p w:rsidR="00CF7687" w:rsidRDefault="00CF7687" w:rsidP="00E010A3">
            <w:pPr>
              <w:pStyle w:val="BNDES"/>
              <w:spacing w:line="276" w:lineRule="auto"/>
              <w:jc w:val="right"/>
              <w:rPr>
                <w:bCs/>
                <w:sz w:val="18"/>
                <w:szCs w:val="18"/>
                <w:lang w:eastAsia="en-US"/>
              </w:rPr>
            </w:pPr>
            <w:r>
              <w:rPr>
                <w:bCs/>
                <w:sz w:val="18"/>
                <w:szCs w:val="18"/>
                <w:lang w:eastAsia="en-US"/>
              </w:rPr>
              <w:t xml:space="preserve">  1.760</w:t>
            </w:r>
          </w:p>
        </w:tc>
        <w:tc>
          <w:tcPr>
            <w:tcW w:w="0" w:type="auto"/>
            <w:tcBorders>
              <w:top w:val="single" w:sz="4" w:space="0" w:color="auto"/>
              <w:left w:val="single" w:sz="4" w:space="0" w:color="auto"/>
              <w:bottom w:val="single" w:sz="4" w:space="0" w:color="auto"/>
              <w:right w:val="single" w:sz="4" w:space="0" w:color="auto"/>
            </w:tcBorders>
            <w:hideMark/>
          </w:tcPr>
          <w:p w:rsidR="00CF7687" w:rsidRDefault="00CF7687" w:rsidP="00E010A3">
            <w:pPr>
              <w:pStyle w:val="BNDES"/>
              <w:spacing w:line="276" w:lineRule="auto"/>
              <w:jc w:val="right"/>
              <w:rPr>
                <w:bCs/>
                <w:sz w:val="18"/>
                <w:szCs w:val="18"/>
                <w:lang w:eastAsia="en-US"/>
              </w:rPr>
            </w:pPr>
            <w:r>
              <w:rPr>
                <w:bCs/>
                <w:sz w:val="18"/>
                <w:szCs w:val="18"/>
                <w:lang w:eastAsia="en-US"/>
              </w:rPr>
              <w:t>-</w:t>
            </w:r>
          </w:p>
        </w:tc>
      </w:tr>
      <w:tr w:rsidR="00CF7687" w:rsidTr="00E010A3">
        <w:tc>
          <w:tcPr>
            <w:tcW w:w="0" w:type="auto"/>
            <w:tcBorders>
              <w:top w:val="single" w:sz="4" w:space="0" w:color="auto"/>
              <w:left w:val="single" w:sz="4" w:space="0" w:color="auto"/>
              <w:bottom w:val="single" w:sz="4" w:space="0" w:color="auto"/>
              <w:right w:val="single" w:sz="4" w:space="0" w:color="auto"/>
            </w:tcBorders>
            <w:hideMark/>
          </w:tcPr>
          <w:p w:rsidR="00CF7687" w:rsidRDefault="00CF7687" w:rsidP="00E010A3">
            <w:pPr>
              <w:pStyle w:val="BNDES"/>
              <w:spacing w:line="276" w:lineRule="auto"/>
              <w:rPr>
                <w:bCs/>
                <w:sz w:val="18"/>
                <w:szCs w:val="18"/>
                <w:lang w:eastAsia="en-US"/>
              </w:rPr>
            </w:pPr>
            <w:r>
              <w:rPr>
                <w:bCs/>
                <w:sz w:val="18"/>
                <w:szCs w:val="18"/>
                <w:lang w:eastAsia="en-US"/>
              </w:rPr>
              <w:t>ALESAT</w:t>
            </w:r>
          </w:p>
        </w:tc>
        <w:tc>
          <w:tcPr>
            <w:tcW w:w="0" w:type="auto"/>
            <w:tcBorders>
              <w:top w:val="single" w:sz="4" w:space="0" w:color="auto"/>
              <w:left w:val="single" w:sz="4" w:space="0" w:color="auto"/>
              <w:bottom w:val="single" w:sz="4" w:space="0" w:color="auto"/>
              <w:right w:val="single" w:sz="4" w:space="0" w:color="auto"/>
            </w:tcBorders>
            <w:hideMark/>
          </w:tcPr>
          <w:p w:rsidR="00CF7687" w:rsidRDefault="00CF7687" w:rsidP="00E010A3">
            <w:pPr>
              <w:pStyle w:val="BNDES"/>
              <w:spacing w:line="276" w:lineRule="auto"/>
              <w:jc w:val="right"/>
              <w:rPr>
                <w:bCs/>
                <w:sz w:val="18"/>
                <w:szCs w:val="18"/>
                <w:lang w:eastAsia="en-US"/>
              </w:rPr>
            </w:pPr>
            <w:r>
              <w:rPr>
                <w:bCs/>
                <w:sz w:val="18"/>
                <w:szCs w:val="18"/>
                <w:lang w:eastAsia="en-US"/>
              </w:rPr>
              <w:t>1.267</w:t>
            </w:r>
          </w:p>
        </w:tc>
        <w:tc>
          <w:tcPr>
            <w:tcW w:w="0" w:type="auto"/>
            <w:tcBorders>
              <w:top w:val="single" w:sz="4" w:space="0" w:color="auto"/>
              <w:left w:val="single" w:sz="4" w:space="0" w:color="auto"/>
              <w:bottom w:val="single" w:sz="4" w:space="0" w:color="auto"/>
              <w:right w:val="single" w:sz="4" w:space="0" w:color="auto"/>
            </w:tcBorders>
            <w:hideMark/>
          </w:tcPr>
          <w:p w:rsidR="00CF7687" w:rsidRDefault="00CF7687" w:rsidP="00E010A3">
            <w:pPr>
              <w:pStyle w:val="BNDES"/>
              <w:spacing w:line="276" w:lineRule="auto"/>
              <w:jc w:val="right"/>
              <w:rPr>
                <w:bCs/>
                <w:sz w:val="18"/>
                <w:szCs w:val="18"/>
                <w:lang w:eastAsia="en-US"/>
              </w:rPr>
            </w:pPr>
            <w:r>
              <w:rPr>
                <w:bCs/>
                <w:sz w:val="18"/>
                <w:szCs w:val="18"/>
                <w:lang w:eastAsia="en-US"/>
              </w:rPr>
              <w:t xml:space="preserve">  3.556</w:t>
            </w:r>
          </w:p>
        </w:tc>
        <w:tc>
          <w:tcPr>
            <w:tcW w:w="0" w:type="auto"/>
            <w:tcBorders>
              <w:top w:val="single" w:sz="4" w:space="0" w:color="auto"/>
              <w:left w:val="single" w:sz="4" w:space="0" w:color="auto"/>
              <w:bottom w:val="single" w:sz="4" w:space="0" w:color="auto"/>
              <w:right w:val="single" w:sz="4" w:space="0" w:color="auto"/>
            </w:tcBorders>
            <w:hideMark/>
          </w:tcPr>
          <w:p w:rsidR="00CF7687" w:rsidRDefault="00CF7687" w:rsidP="00E010A3">
            <w:pPr>
              <w:pStyle w:val="BNDES"/>
              <w:spacing w:line="276" w:lineRule="auto"/>
              <w:jc w:val="right"/>
              <w:rPr>
                <w:bCs/>
                <w:sz w:val="18"/>
                <w:szCs w:val="18"/>
                <w:lang w:eastAsia="en-US"/>
              </w:rPr>
            </w:pPr>
            <w:r>
              <w:rPr>
                <w:bCs/>
                <w:sz w:val="18"/>
                <w:szCs w:val="18"/>
                <w:lang w:eastAsia="en-US"/>
              </w:rPr>
              <w:t>-</w:t>
            </w:r>
          </w:p>
        </w:tc>
      </w:tr>
      <w:tr w:rsidR="00CF7687" w:rsidTr="00E010A3">
        <w:tc>
          <w:tcPr>
            <w:tcW w:w="0" w:type="auto"/>
            <w:tcBorders>
              <w:top w:val="single" w:sz="4" w:space="0" w:color="auto"/>
              <w:left w:val="single" w:sz="4" w:space="0" w:color="auto"/>
              <w:bottom w:val="single" w:sz="4" w:space="0" w:color="auto"/>
              <w:right w:val="single" w:sz="4" w:space="0" w:color="auto"/>
            </w:tcBorders>
            <w:hideMark/>
          </w:tcPr>
          <w:p w:rsidR="00CF7687" w:rsidRDefault="00CF7687" w:rsidP="00E010A3">
            <w:pPr>
              <w:pStyle w:val="BNDES"/>
              <w:spacing w:line="276" w:lineRule="auto"/>
              <w:rPr>
                <w:bCs/>
                <w:sz w:val="18"/>
                <w:szCs w:val="18"/>
                <w:lang w:eastAsia="en-US"/>
              </w:rPr>
            </w:pPr>
            <w:r>
              <w:rPr>
                <w:bCs/>
                <w:sz w:val="18"/>
                <w:szCs w:val="18"/>
                <w:lang w:eastAsia="en-US"/>
              </w:rPr>
              <w:t>BMG</w:t>
            </w:r>
          </w:p>
        </w:tc>
        <w:tc>
          <w:tcPr>
            <w:tcW w:w="0" w:type="auto"/>
            <w:tcBorders>
              <w:top w:val="single" w:sz="4" w:space="0" w:color="auto"/>
              <w:left w:val="single" w:sz="4" w:space="0" w:color="auto"/>
              <w:bottom w:val="single" w:sz="4" w:space="0" w:color="auto"/>
              <w:right w:val="single" w:sz="4" w:space="0" w:color="auto"/>
            </w:tcBorders>
            <w:hideMark/>
          </w:tcPr>
          <w:p w:rsidR="00CF7687" w:rsidRDefault="00CF7687" w:rsidP="00E010A3">
            <w:pPr>
              <w:pStyle w:val="BNDES"/>
              <w:spacing w:line="276" w:lineRule="auto"/>
              <w:jc w:val="right"/>
              <w:rPr>
                <w:bCs/>
                <w:sz w:val="18"/>
                <w:szCs w:val="18"/>
                <w:lang w:eastAsia="en-US"/>
              </w:rPr>
            </w:pPr>
            <w:r>
              <w:rPr>
                <w:bCs/>
                <w:sz w:val="18"/>
                <w:szCs w:val="18"/>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CF7687" w:rsidRDefault="00CF7687" w:rsidP="00E010A3">
            <w:pPr>
              <w:pStyle w:val="BNDES"/>
              <w:spacing w:line="276" w:lineRule="auto"/>
              <w:jc w:val="right"/>
              <w:rPr>
                <w:bCs/>
                <w:sz w:val="18"/>
                <w:szCs w:val="18"/>
                <w:lang w:eastAsia="en-US"/>
              </w:rPr>
            </w:pPr>
            <w:r>
              <w:rPr>
                <w:bCs/>
                <w:sz w:val="18"/>
                <w:szCs w:val="18"/>
                <w:lang w:eastAsia="en-US"/>
              </w:rPr>
              <w:t xml:space="preserve">  5.500</w:t>
            </w:r>
          </w:p>
        </w:tc>
        <w:tc>
          <w:tcPr>
            <w:tcW w:w="0" w:type="auto"/>
            <w:tcBorders>
              <w:top w:val="single" w:sz="4" w:space="0" w:color="auto"/>
              <w:left w:val="single" w:sz="4" w:space="0" w:color="auto"/>
              <w:bottom w:val="single" w:sz="4" w:space="0" w:color="auto"/>
              <w:right w:val="single" w:sz="4" w:space="0" w:color="auto"/>
            </w:tcBorders>
            <w:hideMark/>
          </w:tcPr>
          <w:p w:rsidR="00CF7687" w:rsidRDefault="00CF7687" w:rsidP="00E010A3">
            <w:pPr>
              <w:pStyle w:val="BNDES"/>
              <w:spacing w:line="276" w:lineRule="auto"/>
              <w:jc w:val="right"/>
              <w:rPr>
                <w:bCs/>
                <w:sz w:val="18"/>
                <w:szCs w:val="18"/>
                <w:lang w:eastAsia="en-US"/>
              </w:rPr>
            </w:pPr>
            <w:r>
              <w:rPr>
                <w:bCs/>
                <w:sz w:val="18"/>
                <w:szCs w:val="18"/>
                <w:lang w:eastAsia="en-US"/>
              </w:rPr>
              <w:t>-</w:t>
            </w:r>
          </w:p>
        </w:tc>
      </w:tr>
      <w:tr w:rsidR="00CF7687" w:rsidTr="00E010A3">
        <w:tc>
          <w:tcPr>
            <w:tcW w:w="0" w:type="auto"/>
            <w:tcBorders>
              <w:top w:val="single" w:sz="4" w:space="0" w:color="auto"/>
              <w:left w:val="single" w:sz="4" w:space="0" w:color="auto"/>
              <w:bottom w:val="single" w:sz="4" w:space="0" w:color="auto"/>
              <w:right w:val="single" w:sz="4" w:space="0" w:color="auto"/>
            </w:tcBorders>
            <w:hideMark/>
          </w:tcPr>
          <w:p w:rsidR="00CF7687" w:rsidRDefault="00CF7687" w:rsidP="00E010A3">
            <w:pPr>
              <w:pStyle w:val="BNDES"/>
              <w:spacing w:line="276" w:lineRule="auto"/>
              <w:rPr>
                <w:bCs/>
                <w:sz w:val="18"/>
                <w:szCs w:val="18"/>
                <w:lang w:eastAsia="en-US"/>
              </w:rPr>
            </w:pPr>
            <w:r>
              <w:rPr>
                <w:bCs/>
                <w:sz w:val="18"/>
                <w:szCs w:val="18"/>
                <w:lang w:eastAsia="en-US"/>
              </w:rPr>
              <w:t>SPR Ind. Confecções</w:t>
            </w:r>
          </w:p>
        </w:tc>
        <w:tc>
          <w:tcPr>
            <w:tcW w:w="0" w:type="auto"/>
            <w:tcBorders>
              <w:top w:val="single" w:sz="4" w:space="0" w:color="auto"/>
              <w:left w:val="single" w:sz="4" w:space="0" w:color="auto"/>
              <w:bottom w:val="single" w:sz="4" w:space="0" w:color="auto"/>
              <w:right w:val="single" w:sz="4" w:space="0" w:color="auto"/>
            </w:tcBorders>
            <w:hideMark/>
          </w:tcPr>
          <w:p w:rsidR="00CF7687" w:rsidRDefault="00CF7687" w:rsidP="00E010A3">
            <w:pPr>
              <w:pStyle w:val="BNDES"/>
              <w:spacing w:line="276" w:lineRule="auto"/>
              <w:jc w:val="right"/>
              <w:rPr>
                <w:bCs/>
                <w:sz w:val="18"/>
                <w:szCs w:val="18"/>
                <w:lang w:eastAsia="en-US"/>
              </w:rPr>
            </w:pPr>
            <w:r>
              <w:rPr>
                <w:bCs/>
                <w:sz w:val="18"/>
                <w:szCs w:val="18"/>
                <w:lang w:eastAsia="en-US"/>
              </w:rPr>
              <w:t>88</w:t>
            </w:r>
          </w:p>
        </w:tc>
        <w:tc>
          <w:tcPr>
            <w:tcW w:w="0" w:type="auto"/>
            <w:tcBorders>
              <w:top w:val="single" w:sz="4" w:space="0" w:color="auto"/>
              <w:left w:val="single" w:sz="4" w:space="0" w:color="auto"/>
              <w:bottom w:val="single" w:sz="4" w:space="0" w:color="auto"/>
              <w:right w:val="single" w:sz="4" w:space="0" w:color="auto"/>
            </w:tcBorders>
            <w:hideMark/>
          </w:tcPr>
          <w:p w:rsidR="00CF7687" w:rsidRDefault="00CF7687" w:rsidP="00E010A3">
            <w:pPr>
              <w:pStyle w:val="BNDES"/>
              <w:spacing w:line="276" w:lineRule="auto"/>
              <w:jc w:val="right"/>
              <w:rPr>
                <w:bCs/>
                <w:sz w:val="18"/>
                <w:szCs w:val="18"/>
                <w:lang w:eastAsia="en-US"/>
              </w:rPr>
            </w:pPr>
            <w:r>
              <w:rPr>
                <w:bCs/>
                <w:sz w:val="18"/>
                <w:szCs w:val="18"/>
                <w:lang w:eastAsia="en-US"/>
              </w:rPr>
              <w:t xml:space="preserve">  1.556</w:t>
            </w:r>
          </w:p>
        </w:tc>
        <w:tc>
          <w:tcPr>
            <w:tcW w:w="0" w:type="auto"/>
            <w:tcBorders>
              <w:top w:val="single" w:sz="4" w:space="0" w:color="auto"/>
              <w:left w:val="single" w:sz="4" w:space="0" w:color="auto"/>
              <w:bottom w:val="single" w:sz="4" w:space="0" w:color="auto"/>
              <w:right w:val="single" w:sz="4" w:space="0" w:color="auto"/>
            </w:tcBorders>
            <w:hideMark/>
          </w:tcPr>
          <w:p w:rsidR="00CF7687" w:rsidRDefault="00CF7687" w:rsidP="00E010A3">
            <w:pPr>
              <w:pStyle w:val="BNDES"/>
              <w:spacing w:line="276" w:lineRule="auto"/>
              <w:jc w:val="right"/>
              <w:rPr>
                <w:bCs/>
                <w:sz w:val="18"/>
                <w:szCs w:val="18"/>
                <w:lang w:eastAsia="en-US"/>
              </w:rPr>
            </w:pPr>
            <w:r>
              <w:rPr>
                <w:bCs/>
                <w:sz w:val="18"/>
                <w:szCs w:val="18"/>
                <w:lang w:eastAsia="en-US"/>
              </w:rPr>
              <w:t>-</w:t>
            </w:r>
          </w:p>
        </w:tc>
      </w:tr>
      <w:tr w:rsidR="00CF7687" w:rsidTr="00E010A3">
        <w:tc>
          <w:tcPr>
            <w:tcW w:w="0" w:type="auto"/>
            <w:tcBorders>
              <w:top w:val="single" w:sz="4" w:space="0" w:color="auto"/>
              <w:left w:val="single" w:sz="4" w:space="0" w:color="auto"/>
              <w:bottom w:val="single" w:sz="4" w:space="0" w:color="auto"/>
              <w:right w:val="single" w:sz="4" w:space="0" w:color="auto"/>
            </w:tcBorders>
            <w:hideMark/>
          </w:tcPr>
          <w:p w:rsidR="00CF7687" w:rsidRDefault="00CF7687" w:rsidP="00E010A3">
            <w:pPr>
              <w:pStyle w:val="BNDES"/>
              <w:spacing w:line="276" w:lineRule="auto"/>
              <w:rPr>
                <w:bCs/>
                <w:sz w:val="18"/>
                <w:szCs w:val="18"/>
                <w:lang w:eastAsia="en-US"/>
              </w:rPr>
            </w:pPr>
            <w:r>
              <w:rPr>
                <w:bCs/>
                <w:sz w:val="18"/>
                <w:szCs w:val="18"/>
                <w:lang w:eastAsia="en-US"/>
              </w:rPr>
              <w:t>Coritiba</w:t>
            </w:r>
          </w:p>
        </w:tc>
        <w:tc>
          <w:tcPr>
            <w:tcW w:w="0" w:type="auto"/>
            <w:tcBorders>
              <w:top w:val="single" w:sz="4" w:space="0" w:color="auto"/>
              <w:left w:val="single" w:sz="4" w:space="0" w:color="auto"/>
              <w:bottom w:val="single" w:sz="4" w:space="0" w:color="auto"/>
              <w:right w:val="single" w:sz="4" w:space="0" w:color="auto"/>
            </w:tcBorders>
            <w:hideMark/>
          </w:tcPr>
          <w:p w:rsidR="00CF7687" w:rsidRDefault="00CF7687" w:rsidP="00E010A3">
            <w:pPr>
              <w:pStyle w:val="BNDES"/>
              <w:spacing w:line="276" w:lineRule="auto"/>
              <w:jc w:val="right"/>
              <w:rPr>
                <w:bCs/>
                <w:sz w:val="18"/>
                <w:szCs w:val="18"/>
                <w:lang w:eastAsia="en-US"/>
              </w:rPr>
            </w:pPr>
            <w:r>
              <w:rPr>
                <w:bCs/>
                <w:sz w:val="18"/>
                <w:szCs w:val="18"/>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CF7687" w:rsidRDefault="00CF7687" w:rsidP="00E010A3">
            <w:pPr>
              <w:pStyle w:val="BNDES"/>
              <w:spacing w:line="276" w:lineRule="auto"/>
              <w:jc w:val="right"/>
              <w:rPr>
                <w:bCs/>
                <w:sz w:val="18"/>
                <w:szCs w:val="18"/>
                <w:lang w:eastAsia="en-US"/>
              </w:rPr>
            </w:pPr>
            <w:r>
              <w:rPr>
                <w:bCs/>
                <w:sz w:val="18"/>
                <w:szCs w:val="18"/>
                <w:lang w:eastAsia="en-US"/>
              </w:rPr>
              <w:t>750</w:t>
            </w:r>
          </w:p>
        </w:tc>
        <w:tc>
          <w:tcPr>
            <w:tcW w:w="0" w:type="auto"/>
            <w:tcBorders>
              <w:top w:val="single" w:sz="4" w:space="0" w:color="auto"/>
              <w:left w:val="single" w:sz="4" w:space="0" w:color="auto"/>
              <w:bottom w:val="single" w:sz="4" w:space="0" w:color="auto"/>
              <w:right w:val="single" w:sz="4" w:space="0" w:color="auto"/>
            </w:tcBorders>
            <w:hideMark/>
          </w:tcPr>
          <w:p w:rsidR="00CF7687" w:rsidRDefault="00CF7687" w:rsidP="00E010A3">
            <w:pPr>
              <w:pStyle w:val="BNDES"/>
              <w:spacing w:line="276" w:lineRule="auto"/>
              <w:jc w:val="right"/>
              <w:rPr>
                <w:bCs/>
                <w:sz w:val="18"/>
                <w:szCs w:val="18"/>
                <w:lang w:eastAsia="en-US"/>
              </w:rPr>
            </w:pPr>
            <w:r>
              <w:rPr>
                <w:bCs/>
                <w:sz w:val="18"/>
                <w:szCs w:val="18"/>
                <w:lang w:eastAsia="en-US"/>
              </w:rPr>
              <w:t>-</w:t>
            </w:r>
          </w:p>
        </w:tc>
      </w:tr>
      <w:tr w:rsidR="00CF7687" w:rsidTr="00E010A3">
        <w:tc>
          <w:tcPr>
            <w:tcW w:w="0" w:type="auto"/>
            <w:tcBorders>
              <w:top w:val="single" w:sz="4" w:space="0" w:color="auto"/>
              <w:left w:val="single" w:sz="4" w:space="0" w:color="auto"/>
              <w:bottom w:val="single" w:sz="4" w:space="0" w:color="auto"/>
              <w:right w:val="single" w:sz="4" w:space="0" w:color="auto"/>
            </w:tcBorders>
            <w:hideMark/>
          </w:tcPr>
          <w:p w:rsidR="00CF7687" w:rsidRDefault="00CF7687" w:rsidP="00E010A3">
            <w:pPr>
              <w:pStyle w:val="BNDES"/>
              <w:spacing w:line="276" w:lineRule="auto"/>
              <w:rPr>
                <w:bCs/>
                <w:sz w:val="18"/>
                <w:szCs w:val="18"/>
                <w:lang w:eastAsia="en-US"/>
              </w:rPr>
            </w:pPr>
            <w:r>
              <w:rPr>
                <w:bCs/>
                <w:sz w:val="18"/>
                <w:szCs w:val="18"/>
                <w:lang w:eastAsia="en-US"/>
              </w:rPr>
              <w:t>Grêmio F.C</w:t>
            </w:r>
          </w:p>
        </w:tc>
        <w:tc>
          <w:tcPr>
            <w:tcW w:w="0" w:type="auto"/>
            <w:tcBorders>
              <w:top w:val="single" w:sz="4" w:space="0" w:color="auto"/>
              <w:left w:val="single" w:sz="4" w:space="0" w:color="auto"/>
              <w:bottom w:val="single" w:sz="4" w:space="0" w:color="auto"/>
              <w:right w:val="single" w:sz="4" w:space="0" w:color="auto"/>
            </w:tcBorders>
            <w:hideMark/>
          </w:tcPr>
          <w:p w:rsidR="00CF7687" w:rsidRDefault="00CF7687" w:rsidP="00E010A3">
            <w:pPr>
              <w:pStyle w:val="BNDES"/>
              <w:spacing w:line="276" w:lineRule="auto"/>
              <w:jc w:val="right"/>
              <w:rPr>
                <w:bCs/>
                <w:sz w:val="18"/>
                <w:szCs w:val="18"/>
                <w:lang w:eastAsia="en-US"/>
              </w:rPr>
            </w:pPr>
            <w:r>
              <w:rPr>
                <w:bCs/>
                <w:sz w:val="18"/>
                <w:szCs w:val="18"/>
                <w:lang w:eastAsia="en-US"/>
              </w:rPr>
              <w:t>406</w:t>
            </w:r>
          </w:p>
        </w:tc>
        <w:tc>
          <w:tcPr>
            <w:tcW w:w="0" w:type="auto"/>
            <w:tcBorders>
              <w:top w:val="single" w:sz="4" w:space="0" w:color="auto"/>
              <w:left w:val="single" w:sz="4" w:space="0" w:color="auto"/>
              <w:bottom w:val="single" w:sz="4" w:space="0" w:color="auto"/>
              <w:right w:val="single" w:sz="4" w:space="0" w:color="auto"/>
            </w:tcBorders>
            <w:hideMark/>
          </w:tcPr>
          <w:p w:rsidR="00CF7687" w:rsidRDefault="00CF7687" w:rsidP="00E010A3">
            <w:pPr>
              <w:pStyle w:val="BNDES"/>
              <w:spacing w:line="276" w:lineRule="auto"/>
              <w:jc w:val="right"/>
              <w:rPr>
                <w:bCs/>
                <w:sz w:val="18"/>
                <w:szCs w:val="18"/>
                <w:lang w:eastAsia="en-US"/>
              </w:rPr>
            </w:pPr>
            <w:r>
              <w:rPr>
                <w:bCs/>
                <w:sz w:val="18"/>
                <w:szCs w:val="18"/>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CF7687" w:rsidRDefault="00CF7687" w:rsidP="00E010A3">
            <w:pPr>
              <w:pStyle w:val="BNDES"/>
              <w:spacing w:line="276" w:lineRule="auto"/>
              <w:jc w:val="right"/>
              <w:rPr>
                <w:bCs/>
                <w:sz w:val="18"/>
                <w:szCs w:val="18"/>
                <w:lang w:eastAsia="en-US"/>
              </w:rPr>
            </w:pPr>
            <w:r>
              <w:rPr>
                <w:bCs/>
                <w:sz w:val="18"/>
                <w:szCs w:val="18"/>
                <w:lang w:eastAsia="en-US"/>
              </w:rPr>
              <w:t>-</w:t>
            </w:r>
          </w:p>
        </w:tc>
      </w:tr>
      <w:tr w:rsidR="00CF7687" w:rsidTr="00E010A3">
        <w:tc>
          <w:tcPr>
            <w:tcW w:w="0" w:type="auto"/>
            <w:tcBorders>
              <w:top w:val="single" w:sz="4" w:space="0" w:color="auto"/>
              <w:left w:val="single" w:sz="4" w:space="0" w:color="auto"/>
              <w:bottom w:val="single" w:sz="4" w:space="0" w:color="auto"/>
              <w:right w:val="single" w:sz="4" w:space="0" w:color="auto"/>
            </w:tcBorders>
            <w:hideMark/>
          </w:tcPr>
          <w:p w:rsidR="00CF7687" w:rsidRDefault="00CF7687" w:rsidP="00E010A3">
            <w:pPr>
              <w:pStyle w:val="BNDES"/>
              <w:spacing w:line="276" w:lineRule="auto"/>
              <w:rPr>
                <w:bCs/>
                <w:sz w:val="18"/>
                <w:szCs w:val="18"/>
                <w:lang w:eastAsia="en-US"/>
              </w:rPr>
            </w:pPr>
            <w:r>
              <w:rPr>
                <w:bCs/>
                <w:sz w:val="18"/>
                <w:szCs w:val="18"/>
                <w:lang w:eastAsia="en-US"/>
              </w:rPr>
              <w:t>Madureira</w:t>
            </w:r>
          </w:p>
        </w:tc>
        <w:tc>
          <w:tcPr>
            <w:tcW w:w="0" w:type="auto"/>
            <w:tcBorders>
              <w:top w:val="single" w:sz="4" w:space="0" w:color="auto"/>
              <w:left w:val="single" w:sz="4" w:space="0" w:color="auto"/>
              <w:bottom w:val="single" w:sz="4" w:space="0" w:color="auto"/>
              <w:right w:val="single" w:sz="4" w:space="0" w:color="auto"/>
            </w:tcBorders>
            <w:hideMark/>
          </w:tcPr>
          <w:p w:rsidR="00CF7687" w:rsidRDefault="00CF7687" w:rsidP="00E010A3">
            <w:pPr>
              <w:pStyle w:val="BNDES"/>
              <w:spacing w:line="276" w:lineRule="auto"/>
              <w:jc w:val="right"/>
              <w:rPr>
                <w:bCs/>
                <w:sz w:val="18"/>
                <w:szCs w:val="18"/>
                <w:lang w:eastAsia="en-US"/>
              </w:rPr>
            </w:pPr>
            <w:r>
              <w:rPr>
                <w:bCs/>
                <w:sz w:val="18"/>
                <w:szCs w:val="18"/>
                <w:lang w:eastAsia="en-US"/>
              </w:rPr>
              <w:t>1.000</w:t>
            </w:r>
          </w:p>
        </w:tc>
        <w:tc>
          <w:tcPr>
            <w:tcW w:w="0" w:type="auto"/>
            <w:tcBorders>
              <w:top w:val="single" w:sz="4" w:space="0" w:color="auto"/>
              <w:left w:val="single" w:sz="4" w:space="0" w:color="auto"/>
              <w:bottom w:val="single" w:sz="4" w:space="0" w:color="auto"/>
              <w:right w:val="single" w:sz="4" w:space="0" w:color="auto"/>
            </w:tcBorders>
            <w:hideMark/>
          </w:tcPr>
          <w:p w:rsidR="00CF7687" w:rsidRDefault="00CF7687" w:rsidP="00E010A3">
            <w:pPr>
              <w:pStyle w:val="BNDES"/>
              <w:spacing w:line="276" w:lineRule="auto"/>
              <w:jc w:val="right"/>
              <w:rPr>
                <w:bCs/>
                <w:sz w:val="18"/>
                <w:szCs w:val="18"/>
                <w:lang w:eastAsia="en-US"/>
              </w:rPr>
            </w:pPr>
            <w:r>
              <w:rPr>
                <w:bCs/>
                <w:sz w:val="18"/>
                <w:szCs w:val="18"/>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CF7687" w:rsidRDefault="00CF7687" w:rsidP="00E010A3">
            <w:pPr>
              <w:pStyle w:val="BNDES"/>
              <w:spacing w:line="276" w:lineRule="auto"/>
              <w:jc w:val="right"/>
              <w:rPr>
                <w:bCs/>
                <w:sz w:val="18"/>
                <w:szCs w:val="18"/>
                <w:lang w:eastAsia="en-US"/>
              </w:rPr>
            </w:pPr>
            <w:r>
              <w:rPr>
                <w:bCs/>
                <w:sz w:val="18"/>
                <w:szCs w:val="18"/>
                <w:lang w:eastAsia="en-US"/>
              </w:rPr>
              <w:t>-</w:t>
            </w:r>
          </w:p>
        </w:tc>
      </w:tr>
      <w:tr w:rsidR="00CF7687" w:rsidTr="00E010A3">
        <w:tc>
          <w:tcPr>
            <w:tcW w:w="0" w:type="auto"/>
            <w:tcBorders>
              <w:top w:val="single" w:sz="4" w:space="0" w:color="auto"/>
              <w:left w:val="single" w:sz="4" w:space="0" w:color="auto"/>
              <w:bottom w:val="single" w:sz="4" w:space="0" w:color="auto"/>
              <w:right w:val="single" w:sz="4" w:space="0" w:color="auto"/>
            </w:tcBorders>
            <w:hideMark/>
          </w:tcPr>
          <w:p w:rsidR="00CF7687" w:rsidRDefault="00CF7687" w:rsidP="00E010A3">
            <w:pPr>
              <w:pStyle w:val="BNDES"/>
              <w:spacing w:line="276" w:lineRule="auto"/>
              <w:rPr>
                <w:bCs/>
                <w:sz w:val="18"/>
                <w:szCs w:val="18"/>
                <w:lang w:eastAsia="en-US"/>
              </w:rPr>
            </w:pPr>
            <w:r>
              <w:rPr>
                <w:bCs/>
                <w:sz w:val="18"/>
                <w:szCs w:val="18"/>
                <w:lang w:eastAsia="en-US"/>
              </w:rPr>
              <w:t>Globo/GLOBOSAT</w:t>
            </w:r>
          </w:p>
        </w:tc>
        <w:tc>
          <w:tcPr>
            <w:tcW w:w="0" w:type="auto"/>
            <w:tcBorders>
              <w:top w:val="single" w:sz="4" w:space="0" w:color="auto"/>
              <w:left w:val="single" w:sz="4" w:space="0" w:color="auto"/>
              <w:bottom w:val="single" w:sz="4" w:space="0" w:color="auto"/>
              <w:right w:val="single" w:sz="4" w:space="0" w:color="auto"/>
            </w:tcBorders>
            <w:hideMark/>
          </w:tcPr>
          <w:p w:rsidR="00CF7687" w:rsidRDefault="00CF7687" w:rsidP="00E010A3">
            <w:pPr>
              <w:pStyle w:val="BNDES"/>
              <w:spacing w:line="276" w:lineRule="auto"/>
              <w:jc w:val="right"/>
              <w:rPr>
                <w:bCs/>
                <w:sz w:val="18"/>
                <w:szCs w:val="18"/>
                <w:lang w:eastAsia="en-US"/>
              </w:rPr>
            </w:pPr>
            <w:r>
              <w:rPr>
                <w:bCs/>
                <w:sz w:val="18"/>
                <w:szCs w:val="18"/>
                <w:lang w:eastAsia="en-US"/>
              </w:rPr>
              <w:t>46.195</w:t>
            </w:r>
          </w:p>
        </w:tc>
        <w:tc>
          <w:tcPr>
            <w:tcW w:w="0" w:type="auto"/>
            <w:tcBorders>
              <w:top w:val="single" w:sz="4" w:space="0" w:color="auto"/>
              <w:left w:val="single" w:sz="4" w:space="0" w:color="auto"/>
              <w:bottom w:val="single" w:sz="4" w:space="0" w:color="auto"/>
              <w:right w:val="single" w:sz="4" w:space="0" w:color="auto"/>
            </w:tcBorders>
            <w:hideMark/>
          </w:tcPr>
          <w:p w:rsidR="00CF7687" w:rsidRDefault="00CF7687" w:rsidP="00E010A3">
            <w:pPr>
              <w:pStyle w:val="BNDES"/>
              <w:spacing w:line="276" w:lineRule="auto"/>
              <w:jc w:val="right"/>
              <w:rPr>
                <w:bCs/>
                <w:sz w:val="18"/>
                <w:szCs w:val="18"/>
                <w:lang w:eastAsia="en-US"/>
              </w:rPr>
            </w:pPr>
            <w:r>
              <w:rPr>
                <w:bCs/>
                <w:sz w:val="18"/>
                <w:szCs w:val="18"/>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CF7687" w:rsidRDefault="00CF7687" w:rsidP="00E010A3">
            <w:pPr>
              <w:pStyle w:val="BNDES"/>
              <w:spacing w:line="276" w:lineRule="auto"/>
              <w:jc w:val="right"/>
              <w:rPr>
                <w:bCs/>
                <w:sz w:val="18"/>
                <w:szCs w:val="18"/>
                <w:lang w:eastAsia="en-US"/>
              </w:rPr>
            </w:pPr>
            <w:r>
              <w:rPr>
                <w:bCs/>
                <w:sz w:val="18"/>
                <w:szCs w:val="18"/>
                <w:lang w:eastAsia="en-US"/>
              </w:rPr>
              <w:t>-</w:t>
            </w:r>
          </w:p>
        </w:tc>
      </w:tr>
      <w:tr w:rsidR="00CF7687" w:rsidTr="00E010A3">
        <w:tc>
          <w:tcPr>
            <w:tcW w:w="0" w:type="auto"/>
            <w:tcBorders>
              <w:top w:val="single" w:sz="4" w:space="0" w:color="auto"/>
              <w:left w:val="single" w:sz="4" w:space="0" w:color="auto"/>
              <w:bottom w:val="single" w:sz="4" w:space="0" w:color="auto"/>
              <w:right w:val="single" w:sz="4" w:space="0" w:color="auto"/>
            </w:tcBorders>
            <w:hideMark/>
          </w:tcPr>
          <w:p w:rsidR="00CF7687" w:rsidRDefault="00CF7687" w:rsidP="00E010A3">
            <w:pPr>
              <w:pStyle w:val="BNDES"/>
              <w:spacing w:line="276" w:lineRule="auto"/>
              <w:rPr>
                <w:bCs/>
                <w:sz w:val="18"/>
                <w:szCs w:val="18"/>
                <w:lang w:eastAsia="en-US"/>
              </w:rPr>
            </w:pPr>
            <w:r>
              <w:rPr>
                <w:bCs/>
                <w:sz w:val="18"/>
                <w:szCs w:val="18"/>
                <w:lang w:eastAsia="en-US"/>
              </w:rPr>
              <w:t>Outros</w:t>
            </w:r>
          </w:p>
        </w:tc>
        <w:tc>
          <w:tcPr>
            <w:tcW w:w="0" w:type="auto"/>
            <w:tcBorders>
              <w:top w:val="single" w:sz="4" w:space="0" w:color="auto"/>
              <w:left w:val="single" w:sz="4" w:space="0" w:color="auto"/>
              <w:bottom w:val="single" w:sz="4" w:space="0" w:color="auto"/>
              <w:right w:val="single" w:sz="4" w:space="0" w:color="auto"/>
            </w:tcBorders>
            <w:hideMark/>
          </w:tcPr>
          <w:p w:rsidR="00CF7687" w:rsidRDefault="00CF7687" w:rsidP="00E010A3">
            <w:pPr>
              <w:pStyle w:val="BNDES"/>
              <w:spacing w:line="276" w:lineRule="auto"/>
              <w:jc w:val="right"/>
              <w:rPr>
                <w:bCs/>
                <w:sz w:val="18"/>
                <w:szCs w:val="18"/>
                <w:lang w:eastAsia="en-US"/>
              </w:rPr>
            </w:pPr>
            <w:r>
              <w:rPr>
                <w:bCs/>
                <w:sz w:val="18"/>
                <w:szCs w:val="18"/>
                <w:lang w:eastAsia="en-US"/>
              </w:rPr>
              <w:t>1.453</w:t>
            </w:r>
          </w:p>
        </w:tc>
        <w:tc>
          <w:tcPr>
            <w:tcW w:w="0" w:type="auto"/>
            <w:tcBorders>
              <w:top w:val="single" w:sz="4" w:space="0" w:color="auto"/>
              <w:left w:val="single" w:sz="4" w:space="0" w:color="auto"/>
              <w:bottom w:val="single" w:sz="4" w:space="0" w:color="auto"/>
              <w:right w:val="single" w:sz="4" w:space="0" w:color="auto"/>
            </w:tcBorders>
            <w:hideMark/>
          </w:tcPr>
          <w:p w:rsidR="00CF7687" w:rsidRDefault="00CF7687" w:rsidP="00E010A3">
            <w:pPr>
              <w:pStyle w:val="BNDES"/>
              <w:spacing w:line="276" w:lineRule="auto"/>
              <w:jc w:val="right"/>
              <w:rPr>
                <w:bCs/>
                <w:sz w:val="18"/>
                <w:szCs w:val="18"/>
                <w:lang w:eastAsia="en-US"/>
              </w:rPr>
            </w:pPr>
            <w:r>
              <w:rPr>
                <w:bCs/>
                <w:sz w:val="18"/>
                <w:szCs w:val="18"/>
                <w:lang w:eastAsia="en-US"/>
              </w:rPr>
              <w:t>928</w:t>
            </w:r>
          </w:p>
        </w:tc>
        <w:tc>
          <w:tcPr>
            <w:tcW w:w="0" w:type="auto"/>
            <w:tcBorders>
              <w:top w:val="single" w:sz="4" w:space="0" w:color="auto"/>
              <w:left w:val="single" w:sz="4" w:space="0" w:color="auto"/>
              <w:bottom w:val="single" w:sz="4" w:space="0" w:color="auto"/>
              <w:right w:val="single" w:sz="4" w:space="0" w:color="auto"/>
            </w:tcBorders>
            <w:hideMark/>
          </w:tcPr>
          <w:p w:rsidR="00CF7687" w:rsidRDefault="00CF7687" w:rsidP="00E010A3">
            <w:pPr>
              <w:pStyle w:val="BNDES"/>
              <w:spacing w:line="276" w:lineRule="auto"/>
              <w:jc w:val="right"/>
              <w:rPr>
                <w:bCs/>
                <w:sz w:val="18"/>
                <w:szCs w:val="18"/>
                <w:lang w:eastAsia="en-US"/>
              </w:rPr>
            </w:pPr>
            <w:r>
              <w:rPr>
                <w:bCs/>
                <w:sz w:val="18"/>
                <w:szCs w:val="18"/>
                <w:lang w:eastAsia="en-US"/>
              </w:rPr>
              <w:t>1.710</w:t>
            </w:r>
          </w:p>
        </w:tc>
      </w:tr>
      <w:tr w:rsidR="00CF7687" w:rsidTr="00E010A3">
        <w:tc>
          <w:tcPr>
            <w:tcW w:w="0" w:type="auto"/>
            <w:tcBorders>
              <w:top w:val="single" w:sz="4" w:space="0" w:color="auto"/>
              <w:left w:val="single" w:sz="4" w:space="0" w:color="auto"/>
              <w:bottom w:val="single" w:sz="4" w:space="0" w:color="auto"/>
              <w:right w:val="single" w:sz="4" w:space="0" w:color="auto"/>
            </w:tcBorders>
            <w:hideMark/>
          </w:tcPr>
          <w:p w:rsidR="00CF7687" w:rsidRDefault="00CF7687" w:rsidP="00E010A3">
            <w:pPr>
              <w:pStyle w:val="BNDES"/>
              <w:spacing w:line="276" w:lineRule="auto"/>
              <w:rPr>
                <w:b/>
                <w:sz w:val="18"/>
                <w:szCs w:val="18"/>
                <w:lang w:eastAsia="en-US"/>
              </w:rPr>
            </w:pPr>
            <w:r>
              <w:rPr>
                <w:b/>
                <w:sz w:val="18"/>
                <w:szCs w:val="18"/>
                <w:lang w:eastAsia="en-US"/>
              </w:rPr>
              <w:t>Total</w:t>
            </w:r>
          </w:p>
        </w:tc>
        <w:tc>
          <w:tcPr>
            <w:tcW w:w="0" w:type="auto"/>
            <w:tcBorders>
              <w:top w:val="single" w:sz="4" w:space="0" w:color="auto"/>
              <w:left w:val="single" w:sz="4" w:space="0" w:color="auto"/>
              <w:bottom w:val="single" w:sz="4" w:space="0" w:color="auto"/>
              <w:right w:val="single" w:sz="4" w:space="0" w:color="auto"/>
            </w:tcBorders>
            <w:hideMark/>
          </w:tcPr>
          <w:p w:rsidR="00CF7687" w:rsidRDefault="00CF7687" w:rsidP="00E010A3">
            <w:pPr>
              <w:pStyle w:val="BNDES"/>
              <w:spacing w:line="276" w:lineRule="auto"/>
              <w:jc w:val="right"/>
              <w:rPr>
                <w:b/>
                <w:sz w:val="18"/>
                <w:szCs w:val="18"/>
                <w:lang w:eastAsia="en-US"/>
              </w:rPr>
            </w:pPr>
            <w:r>
              <w:rPr>
                <w:b/>
                <w:sz w:val="18"/>
                <w:szCs w:val="18"/>
                <w:lang w:eastAsia="en-US"/>
              </w:rPr>
              <w:t>73.287</w:t>
            </w:r>
          </w:p>
        </w:tc>
        <w:tc>
          <w:tcPr>
            <w:tcW w:w="0" w:type="auto"/>
            <w:tcBorders>
              <w:top w:val="single" w:sz="4" w:space="0" w:color="auto"/>
              <w:left w:val="single" w:sz="4" w:space="0" w:color="auto"/>
              <w:bottom w:val="single" w:sz="4" w:space="0" w:color="auto"/>
              <w:right w:val="single" w:sz="4" w:space="0" w:color="auto"/>
            </w:tcBorders>
            <w:hideMark/>
          </w:tcPr>
          <w:p w:rsidR="00CF7687" w:rsidRDefault="00CF7687" w:rsidP="00E010A3">
            <w:pPr>
              <w:pStyle w:val="BNDES"/>
              <w:spacing w:line="276" w:lineRule="auto"/>
              <w:jc w:val="right"/>
              <w:rPr>
                <w:b/>
                <w:sz w:val="18"/>
                <w:szCs w:val="18"/>
                <w:lang w:eastAsia="en-US"/>
              </w:rPr>
            </w:pPr>
            <w:r>
              <w:rPr>
                <w:b/>
                <w:sz w:val="18"/>
                <w:szCs w:val="18"/>
                <w:lang w:eastAsia="en-US"/>
              </w:rPr>
              <w:t>34.532</w:t>
            </w:r>
          </w:p>
        </w:tc>
        <w:tc>
          <w:tcPr>
            <w:tcW w:w="0" w:type="auto"/>
            <w:tcBorders>
              <w:top w:val="single" w:sz="4" w:space="0" w:color="auto"/>
              <w:left w:val="single" w:sz="4" w:space="0" w:color="auto"/>
              <w:bottom w:val="single" w:sz="4" w:space="0" w:color="auto"/>
              <w:right w:val="single" w:sz="4" w:space="0" w:color="auto"/>
            </w:tcBorders>
            <w:hideMark/>
          </w:tcPr>
          <w:p w:rsidR="00CF7687" w:rsidRDefault="00CF7687" w:rsidP="00E010A3">
            <w:pPr>
              <w:pStyle w:val="BNDES"/>
              <w:spacing w:line="276" w:lineRule="auto"/>
              <w:jc w:val="right"/>
              <w:rPr>
                <w:b/>
                <w:sz w:val="18"/>
                <w:szCs w:val="18"/>
                <w:lang w:eastAsia="en-US"/>
              </w:rPr>
            </w:pPr>
            <w:r>
              <w:rPr>
                <w:b/>
                <w:sz w:val="18"/>
                <w:szCs w:val="18"/>
                <w:lang w:eastAsia="en-US"/>
              </w:rPr>
              <w:t>30.743</w:t>
            </w:r>
          </w:p>
        </w:tc>
      </w:tr>
    </w:tbl>
    <w:p w:rsidR="00CF7687" w:rsidRDefault="00CF7687" w:rsidP="00CF7687">
      <w:pPr>
        <w:pStyle w:val="BNDES"/>
        <w:rPr>
          <w:bCs/>
          <w:sz w:val="18"/>
          <w:szCs w:val="18"/>
        </w:rPr>
      </w:pPr>
    </w:p>
    <w:p w:rsidR="00CF7687" w:rsidRDefault="00CF7687" w:rsidP="00CF7687">
      <w:pPr>
        <w:pStyle w:val="BNDES"/>
        <w:rPr>
          <w:rFonts w:ascii="Optimum" w:hAnsi="Optimum" w:cs="Arial"/>
          <w:bCs/>
          <w:sz w:val="22"/>
          <w:szCs w:val="22"/>
        </w:rPr>
      </w:pPr>
    </w:p>
    <w:p w:rsidR="00CF7687" w:rsidRDefault="00CF7687" w:rsidP="00CF7687">
      <w:pPr>
        <w:pStyle w:val="BNDES"/>
        <w:rPr>
          <w:bCs/>
          <w:sz w:val="24"/>
          <w:szCs w:val="24"/>
        </w:rPr>
      </w:pPr>
      <w:r w:rsidRPr="00F34D0B">
        <w:rPr>
          <w:b/>
          <w:bCs/>
          <w:sz w:val="24"/>
          <w:szCs w:val="24"/>
        </w:rPr>
        <w:t>Comentário:</w:t>
      </w:r>
      <w:r>
        <w:rPr>
          <w:bCs/>
          <w:sz w:val="24"/>
          <w:szCs w:val="24"/>
        </w:rPr>
        <w:t xml:space="preserve"> A precariedade de informações é elevada e pouco esclarece se os direitos aqui demonstrados estão adequadamente reconhecidos pelo clube, pelas seguintes razões:</w:t>
      </w:r>
    </w:p>
    <w:p w:rsidR="00CF7687" w:rsidRDefault="00CF7687" w:rsidP="00CF7687">
      <w:pPr>
        <w:pStyle w:val="BNDES"/>
        <w:rPr>
          <w:bCs/>
          <w:sz w:val="24"/>
          <w:szCs w:val="24"/>
        </w:rPr>
      </w:pPr>
      <w:r>
        <w:rPr>
          <w:bCs/>
          <w:sz w:val="24"/>
          <w:szCs w:val="24"/>
        </w:rPr>
        <w:t xml:space="preserve">                  </w:t>
      </w:r>
    </w:p>
    <w:p w:rsidR="00CF7687" w:rsidRDefault="00CF7687" w:rsidP="00CF7687">
      <w:pPr>
        <w:pStyle w:val="BNDES"/>
        <w:ind w:left="6381" w:firstLine="709"/>
        <w:jc w:val="center"/>
        <w:rPr>
          <w:b/>
          <w:bCs/>
          <w:sz w:val="18"/>
          <w:szCs w:val="18"/>
        </w:rPr>
      </w:pPr>
      <w:r>
        <w:rPr>
          <w:b/>
          <w:bCs/>
          <w:sz w:val="18"/>
          <w:szCs w:val="18"/>
        </w:rPr>
        <w:t>Em R$ Mil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9"/>
        <w:gridCol w:w="711"/>
        <w:gridCol w:w="6300"/>
      </w:tblGrid>
      <w:tr w:rsidR="00CF7687" w:rsidTr="00E010A3">
        <w:tc>
          <w:tcPr>
            <w:tcW w:w="0" w:type="auto"/>
            <w:tcBorders>
              <w:top w:val="single" w:sz="4" w:space="0" w:color="auto"/>
              <w:left w:val="single" w:sz="4" w:space="0" w:color="auto"/>
              <w:bottom w:val="single" w:sz="4" w:space="0" w:color="auto"/>
              <w:right w:val="nil"/>
            </w:tcBorders>
            <w:shd w:val="pct30" w:color="auto" w:fill="auto"/>
          </w:tcPr>
          <w:p w:rsidR="00CF7687" w:rsidRDefault="00CF7687" w:rsidP="00E010A3">
            <w:pPr>
              <w:pStyle w:val="BNDES"/>
              <w:spacing w:line="276" w:lineRule="auto"/>
              <w:rPr>
                <w:bCs/>
                <w:sz w:val="18"/>
                <w:szCs w:val="18"/>
                <w:lang w:eastAsia="en-US"/>
              </w:rPr>
            </w:pPr>
          </w:p>
        </w:tc>
        <w:tc>
          <w:tcPr>
            <w:tcW w:w="0" w:type="auto"/>
            <w:tcBorders>
              <w:top w:val="single" w:sz="4" w:space="0" w:color="auto"/>
              <w:left w:val="nil"/>
              <w:bottom w:val="single" w:sz="4" w:space="0" w:color="auto"/>
              <w:right w:val="single" w:sz="4" w:space="0" w:color="auto"/>
            </w:tcBorders>
            <w:shd w:val="pct30" w:color="auto" w:fill="auto"/>
          </w:tcPr>
          <w:p w:rsidR="00CF7687" w:rsidRDefault="00CF7687" w:rsidP="00E010A3">
            <w:pPr>
              <w:pStyle w:val="BNDES"/>
              <w:spacing w:line="276" w:lineRule="auto"/>
              <w:jc w:val="right"/>
              <w:rPr>
                <w:bCs/>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CF7687" w:rsidRDefault="00CF7687" w:rsidP="00E010A3">
            <w:pPr>
              <w:pStyle w:val="BNDES"/>
              <w:spacing w:line="276" w:lineRule="auto"/>
              <w:jc w:val="right"/>
              <w:rPr>
                <w:b/>
                <w:bCs/>
                <w:sz w:val="18"/>
                <w:szCs w:val="18"/>
                <w:lang w:eastAsia="en-US"/>
              </w:rPr>
            </w:pPr>
            <w:r>
              <w:rPr>
                <w:b/>
                <w:bCs/>
                <w:sz w:val="18"/>
                <w:szCs w:val="18"/>
                <w:lang w:eastAsia="en-US"/>
              </w:rPr>
              <w:t>Observações</w:t>
            </w:r>
          </w:p>
        </w:tc>
      </w:tr>
      <w:tr w:rsidR="00CF7687" w:rsidTr="00E010A3">
        <w:tc>
          <w:tcPr>
            <w:tcW w:w="0" w:type="auto"/>
            <w:tcBorders>
              <w:top w:val="single" w:sz="4" w:space="0" w:color="auto"/>
              <w:left w:val="single" w:sz="4" w:space="0" w:color="auto"/>
              <w:bottom w:val="single" w:sz="4" w:space="0" w:color="auto"/>
              <w:right w:val="single" w:sz="4" w:space="0" w:color="auto"/>
            </w:tcBorders>
            <w:hideMark/>
          </w:tcPr>
          <w:p w:rsidR="00CF7687" w:rsidRDefault="00CF7687" w:rsidP="00E010A3">
            <w:pPr>
              <w:pStyle w:val="BNDES"/>
              <w:spacing w:line="276" w:lineRule="auto"/>
              <w:rPr>
                <w:bCs/>
                <w:sz w:val="18"/>
                <w:szCs w:val="18"/>
                <w:lang w:eastAsia="en-US"/>
              </w:rPr>
            </w:pPr>
            <w:proofErr w:type="spellStart"/>
            <w:r>
              <w:rPr>
                <w:bCs/>
                <w:sz w:val="18"/>
                <w:szCs w:val="18"/>
                <w:lang w:eastAsia="en-US"/>
              </w:rPr>
              <w:t>Eletrobras</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CF7687" w:rsidRDefault="00CF7687" w:rsidP="00E010A3">
            <w:pPr>
              <w:pStyle w:val="BNDES"/>
              <w:spacing w:line="276" w:lineRule="auto"/>
              <w:jc w:val="right"/>
              <w:rPr>
                <w:bCs/>
                <w:sz w:val="18"/>
                <w:szCs w:val="18"/>
                <w:lang w:eastAsia="en-US"/>
              </w:rPr>
            </w:pPr>
            <w:r>
              <w:rPr>
                <w:bCs/>
                <w:sz w:val="18"/>
                <w:szCs w:val="18"/>
                <w:lang w:eastAsia="en-US"/>
              </w:rPr>
              <w:t>16.006</w:t>
            </w:r>
          </w:p>
        </w:tc>
        <w:tc>
          <w:tcPr>
            <w:tcW w:w="0" w:type="auto"/>
            <w:tcBorders>
              <w:top w:val="single" w:sz="4" w:space="0" w:color="auto"/>
              <w:left w:val="single" w:sz="4" w:space="0" w:color="auto"/>
              <w:bottom w:val="single" w:sz="4" w:space="0" w:color="auto"/>
              <w:right w:val="single" w:sz="4" w:space="0" w:color="auto"/>
            </w:tcBorders>
            <w:hideMark/>
          </w:tcPr>
          <w:p w:rsidR="00CF7687" w:rsidRDefault="00CF7687" w:rsidP="00E010A3">
            <w:pPr>
              <w:pStyle w:val="BNDES"/>
              <w:spacing w:line="276" w:lineRule="auto"/>
              <w:rPr>
                <w:bCs/>
                <w:sz w:val="18"/>
                <w:szCs w:val="18"/>
                <w:lang w:eastAsia="en-US"/>
              </w:rPr>
            </w:pPr>
            <w:r>
              <w:rPr>
                <w:bCs/>
                <w:sz w:val="18"/>
                <w:szCs w:val="18"/>
                <w:lang w:eastAsia="en-US"/>
              </w:rPr>
              <w:t xml:space="preserve">Seria necessário destacar os principais pontos do contrato de patrocínio, em questão, pela sua visibilidade, como prazo de validade, periodicidade de liberação das parcelas, contrapartidas principais por parte do Clube, etc. </w:t>
            </w:r>
            <w:proofErr w:type="gramStart"/>
            <w:r>
              <w:rPr>
                <w:bCs/>
                <w:sz w:val="18"/>
                <w:szCs w:val="18"/>
                <w:lang w:eastAsia="en-US"/>
              </w:rPr>
              <w:t xml:space="preserve">Vale destacar que se confrontarmos os créditos a receber de curtos e longos prazos de 2009, comparados com os contabilizados em 2010 e 2011, constata-se que o Vasco somente </w:t>
            </w:r>
            <w:r>
              <w:rPr>
                <w:sz w:val="18"/>
                <w:szCs w:val="18"/>
                <w:lang w:eastAsia="en-US"/>
              </w:rPr>
              <w:t>recebeu aproximadamente R$ 19 milhões</w:t>
            </w:r>
            <w:r>
              <w:rPr>
                <w:bCs/>
                <w:sz w:val="18"/>
                <w:szCs w:val="18"/>
                <w:lang w:eastAsia="en-US"/>
              </w:rPr>
              <w:t xml:space="preserve">, </w:t>
            </w:r>
            <w:r>
              <w:rPr>
                <w:sz w:val="18"/>
                <w:szCs w:val="18"/>
                <w:lang w:eastAsia="en-US"/>
              </w:rPr>
              <w:t xml:space="preserve">quando deveria ter recebido no período R$ 35,0 milhões, </w:t>
            </w:r>
            <w:r>
              <w:rPr>
                <w:bCs/>
                <w:sz w:val="18"/>
                <w:szCs w:val="18"/>
                <w:lang w:eastAsia="en-US"/>
              </w:rPr>
              <w:t xml:space="preserve">em decorrência do clube não possuir regularidade fiscal regular, condição básica para o recebimento dos valores do contrato com uma empresa pública como é a </w:t>
            </w:r>
            <w:proofErr w:type="spellStart"/>
            <w:r>
              <w:rPr>
                <w:bCs/>
                <w:sz w:val="18"/>
                <w:szCs w:val="18"/>
                <w:lang w:eastAsia="en-US"/>
              </w:rPr>
              <w:t>Eletrobras</w:t>
            </w:r>
            <w:proofErr w:type="spellEnd"/>
            <w:r>
              <w:rPr>
                <w:bCs/>
                <w:sz w:val="18"/>
                <w:szCs w:val="18"/>
                <w:lang w:eastAsia="en-US"/>
              </w:rPr>
              <w:t>.</w:t>
            </w:r>
            <w:proofErr w:type="gramEnd"/>
            <w:r>
              <w:rPr>
                <w:bCs/>
                <w:sz w:val="18"/>
                <w:szCs w:val="18"/>
                <w:lang w:eastAsia="en-US"/>
              </w:rPr>
              <w:t xml:space="preserve"> O contrato de publicidade tem sido ótimo para a Eletrobrás, que está tendo a sua marca divulgada normalmente sem precisar desembolsar o previsto contratualmente.</w:t>
            </w:r>
          </w:p>
        </w:tc>
      </w:tr>
      <w:tr w:rsidR="00CF7687" w:rsidTr="00E010A3">
        <w:tc>
          <w:tcPr>
            <w:tcW w:w="0" w:type="auto"/>
            <w:tcBorders>
              <w:top w:val="single" w:sz="4" w:space="0" w:color="auto"/>
              <w:left w:val="single" w:sz="4" w:space="0" w:color="auto"/>
              <w:bottom w:val="single" w:sz="4" w:space="0" w:color="auto"/>
              <w:right w:val="single" w:sz="4" w:space="0" w:color="auto"/>
            </w:tcBorders>
            <w:hideMark/>
          </w:tcPr>
          <w:p w:rsidR="00CF7687" w:rsidRDefault="00CF7687" w:rsidP="00E010A3">
            <w:pPr>
              <w:pStyle w:val="BNDES"/>
              <w:spacing w:line="276" w:lineRule="auto"/>
              <w:rPr>
                <w:bCs/>
                <w:sz w:val="18"/>
                <w:szCs w:val="18"/>
                <w:lang w:eastAsia="en-US"/>
              </w:rPr>
            </w:pPr>
            <w:r>
              <w:rPr>
                <w:bCs/>
                <w:sz w:val="18"/>
                <w:szCs w:val="18"/>
                <w:lang w:eastAsia="en-US"/>
              </w:rPr>
              <w:t>Cambuci (</w:t>
            </w:r>
            <w:proofErr w:type="spellStart"/>
            <w:r>
              <w:rPr>
                <w:bCs/>
                <w:sz w:val="18"/>
                <w:szCs w:val="18"/>
                <w:lang w:eastAsia="en-US"/>
              </w:rPr>
              <w:t>Penalty</w:t>
            </w:r>
            <w:proofErr w:type="spellEnd"/>
            <w:r>
              <w:rPr>
                <w:bCs/>
                <w:sz w:val="18"/>
                <w:szCs w:val="18"/>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CF7687" w:rsidRDefault="00CF7687" w:rsidP="00E010A3">
            <w:pPr>
              <w:pStyle w:val="BNDES"/>
              <w:spacing w:line="276" w:lineRule="auto"/>
              <w:jc w:val="right"/>
              <w:rPr>
                <w:bCs/>
                <w:sz w:val="18"/>
                <w:szCs w:val="18"/>
                <w:lang w:eastAsia="en-US"/>
              </w:rPr>
            </w:pPr>
            <w:r>
              <w:rPr>
                <w:bCs/>
                <w:sz w:val="18"/>
                <w:szCs w:val="18"/>
                <w:lang w:eastAsia="en-US"/>
              </w:rPr>
              <w:t>2.578</w:t>
            </w:r>
          </w:p>
        </w:tc>
        <w:tc>
          <w:tcPr>
            <w:tcW w:w="0" w:type="auto"/>
            <w:tcBorders>
              <w:top w:val="single" w:sz="4" w:space="0" w:color="auto"/>
              <w:left w:val="single" w:sz="4" w:space="0" w:color="auto"/>
              <w:bottom w:val="single" w:sz="4" w:space="0" w:color="auto"/>
              <w:right w:val="single" w:sz="4" w:space="0" w:color="auto"/>
            </w:tcBorders>
            <w:hideMark/>
          </w:tcPr>
          <w:p w:rsidR="00CF7687" w:rsidRDefault="00CF7687" w:rsidP="00E010A3">
            <w:pPr>
              <w:pStyle w:val="BNDES"/>
              <w:spacing w:line="276" w:lineRule="auto"/>
              <w:rPr>
                <w:bCs/>
                <w:sz w:val="18"/>
                <w:szCs w:val="18"/>
                <w:lang w:eastAsia="en-US"/>
              </w:rPr>
            </w:pPr>
            <w:r>
              <w:rPr>
                <w:bCs/>
                <w:sz w:val="18"/>
                <w:szCs w:val="18"/>
                <w:lang w:eastAsia="en-US"/>
              </w:rPr>
              <w:t xml:space="preserve">O atual contrato com </w:t>
            </w:r>
            <w:proofErr w:type="gramStart"/>
            <w:r>
              <w:rPr>
                <w:bCs/>
                <w:sz w:val="18"/>
                <w:szCs w:val="18"/>
                <w:lang w:eastAsia="en-US"/>
              </w:rPr>
              <w:t>a Cambuci</w:t>
            </w:r>
            <w:proofErr w:type="gramEnd"/>
            <w:r>
              <w:rPr>
                <w:bCs/>
                <w:sz w:val="18"/>
                <w:szCs w:val="18"/>
                <w:lang w:eastAsia="en-US"/>
              </w:rPr>
              <w:t>, para ser firmado, necessitou que um acordo judicial fosse firmado, por conta de dívidas anteriores do clube com a fornecedora, por rompimento unilateral de contrato ocorrido na antiga administração de Antonio Soares Calçada. Entretanto, não estão detalhados os itens principais que geraram este valor registrado nas datas-base de 31.12.2011, 2010 e 2009.</w:t>
            </w:r>
          </w:p>
        </w:tc>
      </w:tr>
      <w:tr w:rsidR="00CF7687" w:rsidTr="00E010A3">
        <w:tc>
          <w:tcPr>
            <w:tcW w:w="0" w:type="auto"/>
            <w:tcBorders>
              <w:top w:val="single" w:sz="4" w:space="0" w:color="auto"/>
              <w:left w:val="single" w:sz="4" w:space="0" w:color="auto"/>
              <w:bottom w:val="single" w:sz="4" w:space="0" w:color="auto"/>
              <w:right w:val="single" w:sz="4" w:space="0" w:color="auto"/>
            </w:tcBorders>
            <w:hideMark/>
          </w:tcPr>
          <w:p w:rsidR="00CF7687" w:rsidRDefault="00CF7687" w:rsidP="00E010A3">
            <w:pPr>
              <w:pStyle w:val="BNDES"/>
              <w:spacing w:line="276" w:lineRule="auto"/>
              <w:rPr>
                <w:bCs/>
                <w:sz w:val="18"/>
                <w:szCs w:val="18"/>
                <w:lang w:eastAsia="en-US"/>
              </w:rPr>
            </w:pPr>
            <w:proofErr w:type="spellStart"/>
            <w:r>
              <w:rPr>
                <w:bCs/>
                <w:sz w:val="18"/>
                <w:szCs w:val="18"/>
                <w:lang w:eastAsia="en-US"/>
              </w:rPr>
              <w:t>Sindiclube</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CF7687" w:rsidRDefault="00CF7687" w:rsidP="00E010A3">
            <w:pPr>
              <w:pStyle w:val="BNDES"/>
              <w:spacing w:line="276" w:lineRule="auto"/>
              <w:jc w:val="right"/>
              <w:rPr>
                <w:bCs/>
                <w:sz w:val="18"/>
                <w:szCs w:val="18"/>
                <w:lang w:eastAsia="en-US"/>
              </w:rPr>
            </w:pPr>
            <w:r>
              <w:rPr>
                <w:bCs/>
                <w:sz w:val="18"/>
                <w:szCs w:val="18"/>
                <w:lang w:eastAsia="en-US"/>
              </w:rPr>
              <w:t>4.133</w:t>
            </w:r>
          </w:p>
        </w:tc>
        <w:tc>
          <w:tcPr>
            <w:tcW w:w="0" w:type="auto"/>
            <w:tcBorders>
              <w:top w:val="single" w:sz="4" w:space="0" w:color="auto"/>
              <w:left w:val="single" w:sz="4" w:space="0" w:color="auto"/>
              <w:bottom w:val="single" w:sz="4" w:space="0" w:color="auto"/>
              <w:right w:val="single" w:sz="4" w:space="0" w:color="auto"/>
            </w:tcBorders>
            <w:hideMark/>
          </w:tcPr>
          <w:p w:rsidR="00CF7687" w:rsidRDefault="00CF7687" w:rsidP="00E010A3">
            <w:pPr>
              <w:pStyle w:val="BNDES"/>
              <w:spacing w:line="276" w:lineRule="auto"/>
              <w:rPr>
                <w:bCs/>
                <w:sz w:val="18"/>
                <w:szCs w:val="18"/>
                <w:lang w:eastAsia="en-US"/>
              </w:rPr>
            </w:pPr>
            <w:r>
              <w:rPr>
                <w:bCs/>
                <w:sz w:val="18"/>
                <w:szCs w:val="18"/>
                <w:lang w:eastAsia="en-US"/>
              </w:rPr>
              <w:t xml:space="preserve">Personagem novo, que entrou no cenário, como a única alternativa para o </w:t>
            </w:r>
            <w:r>
              <w:rPr>
                <w:bCs/>
                <w:sz w:val="18"/>
                <w:szCs w:val="18"/>
                <w:lang w:eastAsia="en-US"/>
              </w:rPr>
              <w:lastRenderedPageBreak/>
              <w:t xml:space="preserve">recebimento dos valores do contrato de patrocínio da Eletrobrás com o </w:t>
            </w:r>
            <w:proofErr w:type="spellStart"/>
            <w:r>
              <w:rPr>
                <w:bCs/>
                <w:sz w:val="18"/>
                <w:szCs w:val="18"/>
                <w:lang w:eastAsia="en-US"/>
              </w:rPr>
              <w:t>Club</w:t>
            </w:r>
            <w:proofErr w:type="spellEnd"/>
            <w:r>
              <w:rPr>
                <w:bCs/>
                <w:sz w:val="18"/>
                <w:szCs w:val="18"/>
                <w:lang w:eastAsia="en-US"/>
              </w:rPr>
              <w:t xml:space="preserve"> de Regatas Vasco da Gama, cuja parcelas não são liberadas, regularmente, em decorrência da inadimplência fiscal do clube. Não há detalhamento sobre a composição do direito a ser recebido pelo clube (custo dos honorários advocatícios, percentual de participação do </w:t>
            </w:r>
            <w:proofErr w:type="spellStart"/>
            <w:r>
              <w:rPr>
                <w:bCs/>
                <w:sz w:val="18"/>
                <w:szCs w:val="18"/>
                <w:lang w:eastAsia="en-US"/>
              </w:rPr>
              <w:t>Sindiclube</w:t>
            </w:r>
            <w:proofErr w:type="spellEnd"/>
            <w:r>
              <w:rPr>
                <w:bCs/>
                <w:sz w:val="18"/>
                <w:szCs w:val="18"/>
                <w:lang w:eastAsia="en-US"/>
              </w:rPr>
              <w:t>, para que seja avaliado se a decisão, sob o ponto de vista financeiro se sustenta ou não).</w:t>
            </w:r>
          </w:p>
        </w:tc>
      </w:tr>
      <w:tr w:rsidR="00CF7687" w:rsidTr="00E010A3">
        <w:tc>
          <w:tcPr>
            <w:tcW w:w="0" w:type="auto"/>
            <w:tcBorders>
              <w:top w:val="single" w:sz="4" w:space="0" w:color="auto"/>
              <w:left w:val="single" w:sz="4" w:space="0" w:color="auto"/>
              <w:bottom w:val="single" w:sz="4" w:space="0" w:color="auto"/>
              <w:right w:val="single" w:sz="4" w:space="0" w:color="auto"/>
            </w:tcBorders>
            <w:hideMark/>
          </w:tcPr>
          <w:p w:rsidR="00CF7687" w:rsidRDefault="00CF7687" w:rsidP="00E010A3">
            <w:pPr>
              <w:pStyle w:val="BNDES"/>
              <w:spacing w:line="276" w:lineRule="auto"/>
              <w:rPr>
                <w:bCs/>
                <w:sz w:val="18"/>
                <w:szCs w:val="18"/>
                <w:lang w:val="en-US" w:eastAsia="en-US"/>
              </w:rPr>
            </w:pPr>
            <w:r>
              <w:rPr>
                <w:bCs/>
                <w:sz w:val="18"/>
                <w:szCs w:val="18"/>
                <w:lang w:val="en-US" w:eastAsia="en-US"/>
              </w:rPr>
              <w:lastRenderedPageBreak/>
              <w:t>AMBEV</w:t>
            </w:r>
          </w:p>
        </w:tc>
        <w:tc>
          <w:tcPr>
            <w:tcW w:w="0" w:type="auto"/>
            <w:tcBorders>
              <w:top w:val="single" w:sz="4" w:space="0" w:color="auto"/>
              <w:left w:val="single" w:sz="4" w:space="0" w:color="auto"/>
              <w:bottom w:val="single" w:sz="4" w:space="0" w:color="auto"/>
              <w:right w:val="single" w:sz="4" w:space="0" w:color="auto"/>
            </w:tcBorders>
            <w:hideMark/>
          </w:tcPr>
          <w:p w:rsidR="00CF7687" w:rsidRDefault="00CF7687" w:rsidP="00E010A3">
            <w:pPr>
              <w:pStyle w:val="BNDES"/>
              <w:spacing w:line="276" w:lineRule="auto"/>
              <w:jc w:val="right"/>
              <w:rPr>
                <w:bCs/>
                <w:sz w:val="18"/>
                <w:szCs w:val="18"/>
                <w:lang w:eastAsia="en-US"/>
              </w:rPr>
            </w:pPr>
            <w:r>
              <w:rPr>
                <w:bCs/>
                <w:sz w:val="18"/>
                <w:szCs w:val="18"/>
                <w:lang w:eastAsia="en-US"/>
              </w:rPr>
              <w:t>161</w:t>
            </w:r>
          </w:p>
        </w:tc>
        <w:tc>
          <w:tcPr>
            <w:tcW w:w="0" w:type="auto"/>
            <w:tcBorders>
              <w:top w:val="single" w:sz="4" w:space="0" w:color="auto"/>
              <w:left w:val="single" w:sz="4" w:space="0" w:color="auto"/>
              <w:bottom w:val="single" w:sz="4" w:space="0" w:color="auto"/>
              <w:right w:val="single" w:sz="4" w:space="0" w:color="auto"/>
            </w:tcBorders>
            <w:hideMark/>
          </w:tcPr>
          <w:p w:rsidR="00CF7687" w:rsidRDefault="00CF7687" w:rsidP="00E010A3">
            <w:pPr>
              <w:pStyle w:val="BNDES"/>
              <w:spacing w:line="276" w:lineRule="auto"/>
              <w:rPr>
                <w:bCs/>
                <w:sz w:val="18"/>
                <w:szCs w:val="18"/>
                <w:lang w:eastAsia="en-US"/>
              </w:rPr>
            </w:pPr>
            <w:r>
              <w:rPr>
                <w:bCs/>
                <w:sz w:val="18"/>
                <w:szCs w:val="18"/>
                <w:lang w:eastAsia="en-US"/>
              </w:rPr>
              <w:t>Os associados acreditam que se trata de contrato de exploração do estádio, através de pontos de venda, porém não há nenhuma informação a respeito sobre valor contratado, periodicidade, direitos e deveres das partes.</w:t>
            </w:r>
          </w:p>
        </w:tc>
      </w:tr>
      <w:tr w:rsidR="00CF7687" w:rsidTr="00E010A3">
        <w:tc>
          <w:tcPr>
            <w:tcW w:w="0" w:type="auto"/>
            <w:tcBorders>
              <w:top w:val="single" w:sz="4" w:space="0" w:color="auto"/>
              <w:left w:val="single" w:sz="4" w:space="0" w:color="auto"/>
              <w:bottom w:val="single" w:sz="4" w:space="0" w:color="auto"/>
              <w:right w:val="single" w:sz="4" w:space="0" w:color="auto"/>
            </w:tcBorders>
            <w:hideMark/>
          </w:tcPr>
          <w:p w:rsidR="00CF7687" w:rsidRDefault="00CF7687" w:rsidP="00E010A3">
            <w:pPr>
              <w:pStyle w:val="BNDES"/>
              <w:spacing w:line="276" w:lineRule="auto"/>
              <w:rPr>
                <w:bCs/>
                <w:sz w:val="18"/>
                <w:szCs w:val="18"/>
                <w:lang w:val="en-US" w:eastAsia="en-US"/>
              </w:rPr>
            </w:pPr>
            <w:r>
              <w:rPr>
                <w:bCs/>
                <w:sz w:val="18"/>
                <w:szCs w:val="18"/>
                <w:lang w:val="en-US" w:eastAsia="en-US"/>
              </w:rPr>
              <w:t>ALESAT</w:t>
            </w:r>
          </w:p>
        </w:tc>
        <w:tc>
          <w:tcPr>
            <w:tcW w:w="0" w:type="auto"/>
            <w:tcBorders>
              <w:top w:val="single" w:sz="4" w:space="0" w:color="auto"/>
              <w:left w:val="single" w:sz="4" w:space="0" w:color="auto"/>
              <w:bottom w:val="single" w:sz="4" w:space="0" w:color="auto"/>
              <w:right w:val="single" w:sz="4" w:space="0" w:color="auto"/>
            </w:tcBorders>
            <w:hideMark/>
          </w:tcPr>
          <w:p w:rsidR="00CF7687" w:rsidRDefault="00CF7687" w:rsidP="00E010A3">
            <w:pPr>
              <w:pStyle w:val="BNDES"/>
              <w:spacing w:line="276" w:lineRule="auto"/>
              <w:jc w:val="right"/>
              <w:rPr>
                <w:bCs/>
                <w:sz w:val="18"/>
                <w:szCs w:val="18"/>
                <w:lang w:eastAsia="en-US"/>
              </w:rPr>
            </w:pPr>
            <w:r>
              <w:rPr>
                <w:bCs/>
                <w:sz w:val="18"/>
                <w:szCs w:val="18"/>
                <w:lang w:eastAsia="en-US"/>
              </w:rPr>
              <w:t>1.267</w:t>
            </w:r>
          </w:p>
        </w:tc>
        <w:tc>
          <w:tcPr>
            <w:tcW w:w="0" w:type="auto"/>
            <w:tcBorders>
              <w:top w:val="single" w:sz="4" w:space="0" w:color="auto"/>
              <w:left w:val="single" w:sz="4" w:space="0" w:color="auto"/>
              <w:bottom w:val="single" w:sz="4" w:space="0" w:color="auto"/>
              <w:right w:val="single" w:sz="4" w:space="0" w:color="auto"/>
            </w:tcBorders>
            <w:hideMark/>
          </w:tcPr>
          <w:p w:rsidR="00CF7687" w:rsidRDefault="00CF7687" w:rsidP="00E010A3">
            <w:pPr>
              <w:pStyle w:val="BNDES"/>
              <w:spacing w:line="276" w:lineRule="auto"/>
              <w:rPr>
                <w:bCs/>
                <w:sz w:val="18"/>
                <w:szCs w:val="18"/>
                <w:lang w:eastAsia="en-US"/>
              </w:rPr>
            </w:pPr>
            <w:r>
              <w:rPr>
                <w:bCs/>
                <w:sz w:val="18"/>
                <w:szCs w:val="18"/>
                <w:lang w:eastAsia="en-US"/>
              </w:rPr>
              <w:t>Não há nenhuma informação a respeito sobre valor contratado, periodicidade, direitos e deveres das partes.</w:t>
            </w:r>
          </w:p>
        </w:tc>
      </w:tr>
      <w:tr w:rsidR="00CF7687" w:rsidTr="00E010A3">
        <w:tc>
          <w:tcPr>
            <w:tcW w:w="0" w:type="auto"/>
            <w:tcBorders>
              <w:top w:val="single" w:sz="4" w:space="0" w:color="auto"/>
              <w:left w:val="single" w:sz="4" w:space="0" w:color="auto"/>
              <w:bottom w:val="single" w:sz="4" w:space="0" w:color="auto"/>
              <w:right w:val="single" w:sz="4" w:space="0" w:color="auto"/>
            </w:tcBorders>
            <w:hideMark/>
          </w:tcPr>
          <w:p w:rsidR="00CF7687" w:rsidRDefault="00CF7687" w:rsidP="00E010A3">
            <w:pPr>
              <w:pStyle w:val="BNDES"/>
              <w:spacing w:line="276" w:lineRule="auto"/>
              <w:rPr>
                <w:bCs/>
                <w:sz w:val="18"/>
                <w:szCs w:val="18"/>
                <w:lang w:val="en-US" w:eastAsia="en-US"/>
              </w:rPr>
            </w:pPr>
            <w:r>
              <w:rPr>
                <w:bCs/>
                <w:sz w:val="18"/>
                <w:szCs w:val="18"/>
                <w:lang w:val="en-US" w:eastAsia="en-US"/>
              </w:rPr>
              <w:t>BMG</w:t>
            </w:r>
          </w:p>
        </w:tc>
        <w:tc>
          <w:tcPr>
            <w:tcW w:w="0" w:type="auto"/>
            <w:tcBorders>
              <w:top w:val="single" w:sz="4" w:space="0" w:color="auto"/>
              <w:left w:val="single" w:sz="4" w:space="0" w:color="auto"/>
              <w:bottom w:val="single" w:sz="4" w:space="0" w:color="auto"/>
              <w:right w:val="single" w:sz="4" w:space="0" w:color="auto"/>
            </w:tcBorders>
            <w:hideMark/>
          </w:tcPr>
          <w:p w:rsidR="00CF7687" w:rsidRDefault="00CF7687" w:rsidP="00E010A3">
            <w:pPr>
              <w:pStyle w:val="BNDES"/>
              <w:spacing w:line="276" w:lineRule="auto"/>
              <w:jc w:val="right"/>
              <w:rPr>
                <w:bCs/>
                <w:sz w:val="18"/>
                <w:szCs w:val="18"/>
                <w:lang w:eastAsia="en-US"/>
              </w:rPr>
            </w:pPr>
            <w:r>
              <w:rPr>
                <w:bCs/>
                <w:sz w:val="18"/>
                <w:szCs w:val="18"/>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CF7687" w:rsidRDefault="00CF7687" w:rsidP="00E010A3">
            <w:pPr>
              <w:pStyle w:val="BNDES"/>
              <w:spacing w:line="276" w:lineRule="auto"/>
              <w:rPr>
                <w:bCs/>
                <w:sz w:val="18"/>
                <w:szCs w:val="18"/>
                <w:lang w:eastAsia="en-US"/>
              </w:rPr>
            </w:pPr>
            <w:r>
              <w:rPr>
                <w:bCs/>
                <w:sz w:val="18"/>
                <w:szCs w:val="18"/>
                <w:lang w:eastAsia="en-US"/>
              </w:rPr>
              <w:t>Não há nenhuma informação a respeito sobre valor contratado, periodicidade, direitos e deveres das partes. Os associados deduzem que se trata do contrato de manga de camisa, que ao final do exercício não foi renovado.</w:t>
            </w:r>
          </w:p>
        </w:tc>
      </w:tr>
      <w:tr w:rsidR="00CF7687" w:rsidTr="00E010A3">
        <w:tc>
          <w:tcPr>
            <w:tcW w:w="0" w:type="auto"/>
            <w:tcBorders>
              <w:top w:val="single" w:sz="4" w:space="0" w:color="auto"/>
              <w:left w:val="single" w:sz="4" w:space="0" w:color="auto"/>
              <w:bottom w:val="single" w:sz="4" w:space="0" w:color="auto"/>
              <w:right w:val="single" w:sz="4" w:space="0" w:color="auto"/>
            </w:tcBorders>
            <w:hideMark/>
          </w:tcPr>
          <w:p w:rsidR="00CF7687" w:rsidRDefault="00CF7687" w:rsidP="00E010A3">
            <w:pPr>
              <w:pStyle w:val="BNDES"/>
              <w:spacing w:line="276" w:lineRule="auto"/>
              <w:rPr>
                <w:bCs/>
                <w:sz w:val="18"/>
                <w:szCs w:val="18"/>
                <w:lang w:eastAsia="en-US"/>
              </w:rPr>
            </w:pPr>
            <w:r>
              <w:rPr>
                <w:bCs/>
                <w:sz w:val="18"/>
                <w:szCs w:val="18"/>
                <w:lang w:eastAsia="en-US"/>
              </w:rPr>
              <w:t>SPR Ind. e Confecções</w:t>
            </w:r>
          </w:p>
        </w:tc>
        <w:tc>
          <w:tcPr>
            <w:tcW w:w="0" w:type="auto"/>
            <w:tcBorders>
              <w:top w:val="single" w:sz="4" w:space="0" w:color="auto"/>
              <w:left w:val="single" w:sz="4" w:space="0" w:color="auto"/>
              <w:bottom w:val="single" w:sz="4" w:space="0" w:color="auto"/>
              <w:right w:val="single" w:sz="4" w:space="0" w:color="auto"/>
            </w:tcBorders>
            <w:hideMark/>
          </w:tcPr>
          <w:p w:rsidR="00CF7687" w:rsidRDefault="00CF7687" w:rsidP="00E010A3">
            <w:pPr>
              <w:pStyle w:val="BNDES"/>
              <w:spacing w:line="276" w:lineRule="auto"/>
              <w:jc w:val="right"/>
              <w:rPr>
                <w:bCs/>
                <w:sz w:val="18"/>
                <w:szCs w:val="18"/>
                <w:lang w:eastAsia="en-US"/>
              </w:rPr>
            </w:pPr>
            <w:r>
              <w:rPr>
                <w:bCs/>
                <w:sz w:val="18"/>
                <w:szCs w:val="18"/>
                <w:lang w:eastAsia="en-US"/>
              </w:rPr>
              <w:t>88</w:t>
            </w:r>
          </w:p>
        </w:tc>
        <w:tc>
          <w:tcPr>
            <w:tcW w:w="0" w:type="auto"/>
            <w:tcBorders>
              <w:top w:val="single" w:sz="4" w:space="0" w:color="auto"/>
              <w:left w:val="single" w:sz="4" w:space="0" w:color="auto"/>
              <w:bottom w:val="single" w:sz="4" w:space="0" w:color="auto"/>
              <w:right w:val="single" w:sz="4" w:space="0" w:color="auto"/>
            </w:tcBorders>
            <w:hideMark/>
          </w:tcPr>
          <w:p w:rsidR="00CF7687" w:rsidRDefault="00CF7687" w:rsidP="00E010A3">
            <w:pPr>
              <w:pStyle w:val="BNDES"/>
              <w:spacing w:line="276" w:lineRule="auto"/>
              <w:rPr>
                <w:bCs/>
                <w:sz w:val="18"/>
                <w:szCs w:val="18"/>
                <w:lang w:eastAsia="en-US"/>
              </w:rPr>
            </w:pPr>
            <w:r>
              <w:rPr>
                <w:bCs/>
                <w:sz w:val="18"/>
                <w:szCs w:val="18"/>
                <w:lang w:eastAsia="en-US"/>
              </w:rPr>
              <w:t>Não há nenhuma informação a respeito sobre valor contratado, periodicidade, direitos e deveres das partes.</w:t>
            </w:r>
          </w:p>
        </w:tc>
      </w:tr>
      <w:tr w:rsidR="00CF7687" w:rsidTr="00E010A3">
        <w:tc>
          <w:tcPr>
            <w:tcW w:w="0" w:type="auto"/>
            <w:tcBorders>
              <w:top w:val="single" w:sz="4" w:space="0" w:color="auto"/>
              <w:left w:val="single" w:sz="4" w:space="0" w:color="auto"/>
              <w:bottom w:val="single" w:sz="4" w:space="0" w:color="auto"/>
              <w:right w:val="single" w:sz="4" w:space="0" w:color="auto"/>
            </w:tcBorders>
            <w:hideMark/>
          </w:tcPr>
          <w:p w:rsidR="00CF7687" w:rsidRDefault="00CF7687" w:rsidP="00E010A3">
            <w:pPr>
              <w:pStyle w:val="BNDES"/>
              <w:spacing w:line="276" w:lineRule="auto"/>
              <w:rPr>
                <w:bCs/>
                <w:sz w:val="18"/>
                <w:szCs w:val="18"/>
                <w:lang w:eastAsia="en-US"/>
              </w:rPr>
            </w:pPr>
            <w:r>
              <w:rPr>
                <w:bCs/>
                <w:sz w:val="18"/>
                <w:szCs w:val="18"/>
                <w:lang w:eastAsia="en-US"/>
              </w:rPr>
              <w:t>Coritiba</w:t>
            </w:r>
          </w:p>
        </w:tc>
        <w:tc>
          <w:tcPr>
            <w:tcW w:w="0" w:type="auto"/>
            <w:tcBorders>
              <w:top w:val="single" w:sz="4" w:space="0" w:color="auto"/>
              <w:left w:val="single" w:sz="4" w:space="0" w:color="auto"/>
              <w:bottom w:val="single" w:sz="4" w:space="0" w:color="auto"/>
              <w:right w:val="single" w:sz="4" w:space="0" w:color="auto"/>
            </w:tcBorders>
            <w:hideMark/>
          </w:tcPr>
          <w:p w:rsidR="00CF7687" w:rsidRDefault="00CF7687" w:rsidP="00E010A3">
            <w:pPr>
              <w:pStyle w:val="BNDES"/>
              <w:spacing w:line="276" w:lineRule="auto"/>
              <w:jc w:val="right"/>
              <w:rPr>
                <w:bCs/>
                <w:sz w:val="18"/>
                <w:szCs w:val="18"/>
                <w:lang w:eastAsia="en-US"/>
              </w:rPr>
            </w:pPr>
            <w:r>
              <w:rPr>
                <w:bCs/>
                <w:sz w:val="18"/>
                <w:szCs w:val="18"/>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CF7687" w:rsidRDefault="00CF7687" w:rsidP="00E010A3">
            <w:pPr>
              <w:pStyle w:val="BNDES"/>
              <w:spacing w:line="276" w:lineRule="auto"/>
              <w:rPr>
                <w:bCs/>
                <w:sz w:val="18"/>
                <w:szCs w:val="18"/>
                <w:lang w:eastAsia="en-US"/>
              </w:rPr>
            </w:pPr>
            <w:r>
              <w:rPr>
                <w:bCs/>
                <w:sz w:val="18"/>
                <w:szCs w:val="18"/>
                <w:lang w:eastAsia="en-US"/>
              </w:rPr>
              <w:t>Não há nenhuma informação é possível especular que seja o valor relativo à cessão por empréstimo do atleta de futebol profissional Léo D. Moura (Léo Gago), contudo é especulação. Pela informação o valor foi recebido pelo clube em 2011.</w:t>
            </w:r>
          </w:p>
        </w:tc>
      </w:tr>
      <w:tr w:rsidR="00CF7687" w:rsidTr="00E010A3">
        <w:tc>
          <w:tcPr>
            <w:tcW w:w="0" w:type="auto"/>
            <w:tcBorders>
              <w:top w:val="single" w:sz="4" w:space="0" w:color="auto"/>
              <w:left w:val="single" w:sz="4" w:space="0" w:color="auto"/>
              <w:bottom w:val="single" w:sz="4" w:space="0" w:color="auto"/>
              <w:right w:val="single" w:sz="4" w:space="0" w:color="auto"/>
            </w:tcBorders>
            <w:hideMark/>
          </w:tcPr>
          <w:p w:rsidR="00CF7687" w:rsidRDefault="00CF7687" w:rsidP="00E010A3">
            <w:pPr>
              <w:pStyle w:val="BNDES"/>
              <w:spacing w:line="276" w:lineRule="auto"/>
              <w:rPr>
                <w:bCs/>
                <w:sz w:val="18"/>
                <w:szCs w:val="18"/>
                <w:lang w:eastAsia="en-US"/>
              </w:rPr>
            </w:pPr>
            <w:r>
              <w:rPr>
                <w:bCs/>
                <w:sz w:val="18"/>
                <w:szCs w:val="18"/>
                <w:lang w:eastAsia="en-US"/>
              </w:rPr>
              <w:t>Grêmio F.C</w:t>
            </w:r>
          </w:p>
        </w:tc>
        <w:tc>
          <w:tcPr>
            <w:tcW w:w="0" w:type="auto"/>
            <w:tcBorders>
              <w:top w:val="single" w:sz="4" w:space="0" w:color="auto"/>
              <w:left w:val="single" w:sz="4" w:space="0" w:color="auto"/>
              <w:bottom w:val="single" w:sz="4" w:space="0" w:color="auto"/>
              <w:right w:val="single" w:sz="4" w:space="0" w:color="auto"/>
            </w:tcBorders>
            <w:hideMark/>
          </w:tcPr>
          <w:p w:rsidR="00CF7687" w:rsidRDefault="00CF7687" w:rsidP="00E010A3">
            <w:pPr>
              <w:pStyle w:val="BNDES"/>
              <w:spacing w:line="276" w:lineRule="auto"/>
              <w:jc w:val="right"/>
              <w:rPr>
                <w:bCs/>
                <w:sz w:val="18"/>
                <w:szCs w:val="18"/>
                <w:lang w:eastAsia="en-US"/>
              </w:rPr>
            </w:pPr>
            <w:r>
              <w:rPr>
                <w:bCs/>
                <w:sz w:val="18"/>
                <w:szCs w:val="18"/>
                <w:lang w:eastAsia="en-US"/>
              </w:rPr>
              <w:t>406</w:t>
            </w:r>
          </w:p>
        </w:tc>
        <w:tc>
          <w:tcPr>
            <w:tcW w:w="0" w:type="auto"/>
            <w:tcBorders>
              <w:top w:val="single" w:sz="4" w:space="0" w:color="auto"/>
              <w:left w:val="single" w:sz="4" w:space="0" w:color="auto"/>
              <w:bottom w:val="single" w:sz="4" w:space="0" w:color="auto"/>
              <w:right w:val="single" w:sz="4" w:space="0" w:color="auto"/>
            </w:tcBorders>
            <w:hideMark/>
          </w:tcPr>
          <w:p w:rsidR="00CF7687" w:rsidRDefault="00CF7687" w:rsidP="00E010A3">
            <w:pPr>
              <w:pStyle w:val="BNDES"/>
              <w:spacing w:line="276" w:lineRule="auto"/>
              <w:rPr>
                <w:bCs/>
                <w:sz w:val="18"/>
                <w:szCs w:val="18"/>
                <w:lang w:eastAsia="en-US"/>
              </w:rPr>
            </w:pPr>
            <w:r>
              <w:rPr>
                <w:bCs/>
                <w:sz w:val="18"/>
                <w:szCs w:val="18"/>
                <w:lang w:eastAsia="en-US"/>
              </w:rPr>
              <w:t>Não há nenhuma informação a respeito sobre valor contratado, periodicidade, direitos e deveres das partes.</w:t>
            </w:r>
          </w:p>
        </w:tc>
      </w:tr>
      <w:tr w:rsidR="00CF7687" w:rsidTr="00E010A3">
        <w:tc>
          <w:tcPr>
            <w:tcW w:w="0" w:type="auto"/>
            <w:tcBorders>
              <w:top w:val="single" w:sz="4" w:space="0" w:color="auto"/>
              <w:left w:val="single" w:sz="4" w:space="0" w:color="auto"/>
              <w:bottom w:val="single" w:sz="4" w:space="0" w:color="auto"/>
              <w:right w:val="single" w:sz="4" w:space="0" w:color="auto"/>
            </w:tcBorders>
            <w:hideMark/>
          </w:tcPr>
          <w:p w:rsidR="00CF7687" w:rsidRDefault="00CF7687" w:rsidP="00E010A3">
            <w:pPr>
              <w:pStyle w:val="BNDES"/>
              <w:spacing w:line="276" w:lineRule="auto"/>
              <w:rPr>
                <w:bCs/>
                <w:sz w:val="18"/>
                <w:szCs w:val="18"/>
                <w:lang w:eastAsia="en-US"/>
              </w:rPr>
            </w:pPr>
            <w:r>
              <w:rPr>
                <w:bCs/>
                <w:sz w:val="18"/>
                <w:szCs w:val="18"/>
                <w:lang w:eastAsia="en-US"/>
              </w:rPr>
              <w:t>Madureira F.C</w:t>
            </w:r>
          </w:p>
        </w:tc>
        <w:tc>
          <w:tcPr>
            <w:tcW w:w="0" w:type="auto"/>
            <w:tcBorders>
              <w:top w:val="single" w:sz="4" w:space="0" w:color="auto"/>
              <w:left w:val="single" w:sz="4" w:space="0" w:color="auto"/>
              <w:bottom w:val="single" w:sz="4" w:space="0" w:color="auto"/>
              <w:right w:val="single" w:sz="4" w:space="0" w:color="auto"/>
            </w:tcBorders>
            <w:hideMark/>
          </w:tcPr>
          <w:p w:rsidR="00CF7687" w:rsidRDefault="00CF7687" w:rsidP="00E010A3">
            <w:pPr>
              <w:pStyle w:val="BNDES"/>
              <w:spacing w:line="276" w:lineRule="auto"/>
              <w:jc w:val="right"/>
              <w:rPr>
                <w:bCs/>
                <w:sz w:val="18"/>
                <w:szCs w:val="18"/>
                <w:lang w:eastAsia="en-US"/>
              </w:rPr>
            </w:pPr>
            <w:r>
              <w:rPr>
                <w:bCs/>
                <w:sz w:val="18"/>
                <w:szCs w:val="18"/>
                <w:lang w:eastAsia="en-US"/>
              </w:rPr>
              <w:t>1.000</w:t>
            </w:r>
          </w:p>
        </w:tc>
        <w:tc>
          <w:tcPr>
            <w:tcW w:w="0" w:type="auto"/>
            <w:tcBorders>
              <w:top w:val="single" w:sz="4" w:space="0" w:color="auto"/>
              <w:left w:val="single" w:sz="4" w:space="0" w:color="auto"/>
              <w:bottom w:val="single" w:sz="4" w:space="0" w:color="auto"/>
              <w:right w:val="single" w:sz="4" w:space="0" w:color="auto"/>
            </w:tcBorders>
            <w:hideMark/>
          </w:tcPr>
          <w:p w:rsidR="00CF7687" w:rsidRDefault="00CF7687" w:rsidP="00E010A3">
            <w:pPr>
              <w:pStyle w:val="BNDES"/>
              <w:spacing w:line="276" w:lineRule="auto"/>
              <w:rPr>
                <w:bCs/>
                <w:sz w:val="18"/>
                <w:szCs w:val="18"/>
                <w:lang w:eastAsia="en-US"/>
              </w:rPr>
            </w:pPr>
            <w:r>
              <w:rPr>
                <w:bCs/>
                <w:sz w:val="18"/>
                <w:szCs w:val="18"/>
                <w:lang w:eastAsia="en-US"/>
              </w:rPr>
              <w:t>Não há nenhuma informação a respeito sobre valor contratado, periodicidade, direitos e deveres das partes.</w:t>
            </w:r>
          </w:p>
        </w:tc>
      </w:tr>
      <w:tr w:rsidR="00CF7687" w:rsidTr="00E010A3">
        <w:tc>
          <w:tcPr>
            <w:tcW w:w="0" w:type="auto"/>
            <w:tcBorders>
              <w:top w:val="single" w:sz="4" w:space="0" w:color="auto"/>
              <w:left w:val="single" w:sz="4" w:space="0" w:color="auto"/>
              <w:bottom w:val="single" w:sz="4" w:space="0" w:color="auto"/>
              <w:right w:val="single" w:sz="4" w:space="0" w:color="auto"/>
            </w:tcBorders>
            <w:hideMark/>
          </w:tcPr>
          <w:p w:rsidR="00CF7687" w:rsidRDefault="00CF7687" w:rsidP="00E010A3">
            <w:pPr>
              <w:pStyle w:val="BNDES"/>
              <w:spacing w:line="276" w:lineRule="auto"/>
              <w:rPr>
                <w:bCs/>
                <w:sz w:val="18"/>
                <w:szCs w:val="18"/>
                <w:lang w:eastAsia="en-US"/>
              </w:rPr>
            </w:pPr>
            <w:r>
              <w:rPr>
                <w:bCs/>
                <w:sz w:val="18"/>
                <w:szCs w:val="18"/>
                <w:lang w:eastAsia="en-US"/>
              </w:rPr>
              <w:t>Globo/GLOBOSAT</w:t>
            </w:r>
          </w:p>
        </w:tc>
        <w:tc>
          <w:tcPr>
            <w:tcW w:w="0" w:type="auto"/>
            <w:tcBorders>
              <w:top w:val="single" w:sz="4" w:space="0" w:color="auto"/>
              <w:left w:val="single" w:sz="4" w:space="0" w:color="auto"/>
              <w:bottom w:val="single" w:sz="4" w:space="0" w:color="auto"/>
              <w:right w:val="single" w:sz="4" w:space="0" w:color="auto"/>
            </w:tcBorders>
            <w:hideMark/>
          </w:tcPr>
          <w:p w:rsidR="00CF7687" w:rsidRDefault="00CF7687" w:rsidP="00E010A3">
            <w:pPr>
              <w:pStyle w:val="BNDES"/>
              <w:spacing w:line="276" w:lineRule="auto"/>
              <w:jc w:val="right"/>
              <w:rPr>
                <w:bCs/>
                <w:sz w:val="18"/>
                <w:szCs w:val="18"/>
                <w:lang w:eastAsia="en-US"/>
              </w:rPr>
            </w:pPr>
            <w:r>
              <w:rPr>
                <w:bCs/>
                <w:sz w:val="18"/>
                <w:szCs w:val="18"/>
                <w:lang w:eastAsia="en-US"/>
              </w:rPr>
              <w:t>46.195</w:t>
            </w:r>
          </w:p>
        </w:tc>
        <w:tc>
          <w:tcPr>
            <w:tcW w:w="0" w:type="auto"/>
            <w:tcBorders>
              <w:top w:val="single" w:sz="4" w:space="0" w:color="auto"/>
              <w:left w:val="single" w:sz="4" w:space="0" w:color="auto"/>
              <w:bottom w:val="single" w:sz="4" w:space="0" w:color="auto"/>
              <w:right w:val="single" w:sz="4" w:space="0" w:color="auto"/>
            </w:tcBorders>
            <w:hideMark/>
          </w:tcPr>
          <w:p w:rsidR="00CF7687" w:rsidRDefault="00CF7687" w:rsidP="00E010A3">
            <w:pPr>
              <w:pStyle w:val="BNDES"/>
              <w:spacing w:line="276" w:lineRule="auto"/>
              <w:rPr>
                <w:bCs/>
                <w:sz w:val="18"/>
                <w:szCs w:val="18"/>
                <w:lang w:eastAsia="en-US"/>
              </w:rPr>
            </w:pPr>
            <w:r>
              <w:rPr>
                <w:bCs/>
                <w:sz w:val="18"/>
                <w:szCs w:val="18"/>
                <w:lang w:eastAsia="en-US"/>
              </w:rPr>
              <w:t>Valor relevante, porém sem nenhum tipo de explicação. Especula-se que o valor deva ser referente à renovação dos contratos de transmissão (TV aberta, fechada, PPV e etc.) e que já foram recebidos. Apenas consta como valores a receber para atender ao princípio da competência, pois se referem a períodos futuros.</w:t>
            </w:r>
          </w:p>
        </w:tc>
      </w:tr>
      <w:tr w:rsidR="00CF7687" w:rsidTr="00E010A3">
        <w:tc>
          <w:tcPr>
            <w:tcW w:w="0" w:type="auto"/>
            <w:tcBorders>
              <w:top w:val="single" w:sz="4" w:space="0" w:color="auto"/>
              <w:left w:val="single" w:sz="4" w:space="0" w:color="auto"/>
              <w:bottom w:val="single" w:sz="4" w:space="0" w:color="auto"/>
              <w:right w:val="single" w:sz="4" w:space="0" w:color="auto"/>
            </w:tcBorders>
            <w:hideMark/>
          </w:tcPr>
          <w:p w:rsidR="00CF7687" w:rsidRDefault="00CF7687" w:rsidP="00E010A3">
            <w:pPr>
              <w:pStyle w:val="BNDES"/>
              <w:spacing w:line="276" w:lineRule="auto"/>
              <w:rPr>
                <w:bCs/>
                <w:sz w:val="18"/>
                <w:szCs w:val="18"/>
                <w:lang w:eastAsia="en-US"/>
              </w:rPr>
            </w:pPr>
            <w:r>
              <w:rPr>
                <w:bCs/>
                <w:sz w:val="18"/>
                <w:szCs w:val="18"/>
                <w:lang w:eastAsia="en-US"/>
              </w:rPr>
              <w:t>Outros</w:t>
            </w:r>
          </w:p>
        </w:tc>
        <w:tc>
          <w:tcPr>
            <w:tcW w:w="0" w:type="auto"/>
            <w:tcBorders>
              <w:top w:val="single" w:sz="4" w:space="0" w:color="auto"/>
              <w:left w:val="single" w:sz="4" w:space="0" w:color="auto"/>
              <w:bottom w:val="single" w:sz="4" w:space="0" w:color="auto"/>
              <w:right w:val="single" w:sz="4" w:space="0" w:color="auto"/>
            </w:tcBorders>
            <w:hideMark/>
          </w:tcPr>
          <w:p w:rsidR="00CF7687" w:rsidRDefault="00CF7687" w:rsidP="00E010A3">
            <w:pPr>
              <w:pStyle w:val="BNDES"/>
              <w:spacing w:line="276" w:lineRule="auto"/>
              <w:jc w:val="right"/>
              <w:rPr>
                <w:bCs/>
                <w:sz w:val="18"/>
                <w:szCs w:val="18"/>
                <w:lang w:eastAsia="en-US"/>
              </w:rPr>
            </w:pPr>
            <w:r>
              <w:rPr>
                <w:bCs/>
                <w:sz w:val="18"/>
                <w:szCs w:val="18"/>
                <w:lang w:eastAsia="en-US"/>
              </w:rPr>
              <w:t>1.453</w:t>
            </w:r>
          </w:p>
        </w:tc>
        <w:tc>
          <w:tcPr>
            <w:tcW w:w="0" w:type="auto"/>
            <w:tcBorders>
              <w:top w:val="single" w:sz="4" w:space="0" w:color="auto"/>
              <w:left w:val="single" w:sz="4" w:space="0" w:color="auto"/>
              <w:bottom w:val="single" w:sz="4" w:space="0" w:color="auto"/>
              <w:right w:val="single" w:sz="4" w:space="0" w:color="auto"/>
            </w:tcBorders>
            <w:hideMark/>
          </w:tcPr>
          <w:p w:rsidR="00CF7687" w:rsidRDefault="00CF7687" w:rsidP="00E010A3">
            <w:pPr>
              <w:pStyle w:val="BNDES"/>
              <w:spacing w:line="276" w:lineRule="auto"/>
              <w:rPr>
                <w:bCs/>
                <w:sz w:val="18"/>
                <w:szCs w:val="18"/>
                <w:lang w:eastAsia="en-US"/>
              </w:rPr>
            </w:pPr>
            <w:r>
              <w:rPr>
                <w:bCs/>
                <w:sz w:val="18"/>
                <w:szCs w:val="18"/>
                <w:lang w:eastAsia="en-US"/>
              </w:rPr>
              <w:t xml:space="preserve">O total em 2009 representava 5,5% do saldo, portanto, pela materialidade, deveria estar detalhado para melhor compreensão dos leitores. Em 2010 a rubrica representava 2,7 %, sem qualquer tipo de informações. Em 2011 a rubrica representa 2,0% e, também, continua sem detalhamento. </w:t>
            </w:r>
          </w:p>
        </w:tc>
      </w:tr>
      <w:tr w:rsidR="00CF7687" w:rsidTr="00E010A3">
        <w:tc>
          <w:tcPr>
            <w:tcW w:w="0" w:type="auto"/>
            <w:tcBorders>
              <w:top w:val="single" w:sz="4" w:space="0" w:color="auto"/>
              <w:left w:val="single" w:sz="4" w:space="0" w:color="auto"/>
              <w:bottom w:val="single" w:sz="4" w:space="0" w:color="auto"/>
              <w:right w:val="single" w:sz="4" w:space="0" w:color="auto"/>
            </w:tcBorders>
            <w:hideMark/>
          </w:tcPr>
          <w:p w:rsidR="00CF7687" w:rsidRDefault="00CF7687" w:rsidP="00E010A3">
            <w:pPr>
              <w:pStyle w:val="BNDES"/>
              <w:spacing w:line="276" w:lineRule="auto"/>
              <w:rPr>
                <w:bCs/>
                <w:sz w:val="18"/>
                <w:szCs w:val="18"/>
                <w:lang w:eastAsia="en-US"/>
              </w:rPr>
            </w:pPr>
            <w:r>
              <w:rPr>
                <w:bCs/>
                <w:sz w:val="18"/>
                <w:szCs w:val="18"/>
                <w:lang w:eastAsia="en-US"/>
              </w:rPr>
              <w:t>Total</w:t>
            </w:r>
          </w:p>
        </w:tc>
        <w:tc>
          <w:tcPr>
            <w:tcW w:w="0" w:type="auto"/>
            <w:tcBorders>
              <w:top w:val="single" w:sz="4" w:space="0" w:color="auto"/>
              <w:left w:val="single" w:sz="4" w:space="0" w:color="auto"/>
              <w:bottom w:val="single" w:sz="4" w:space="0" w:color="auto"/>
              <w:right w:val="single" w:sz="4" w:space="0" w:color="auto"/>
            </w:tcBorders>
            <w:hideMark/>
          </w:tcPr>
          <w:p w:rsidR="00CF7687" w:rsidRDefault="00CF7687" w:rsidP="00E010A3">
            <w:pPr>
              <w:pStyle w:val="BNDES"/>
              <w:spacing w:line="276" w:lineRule="auto"/>
              <w:jc w:val="right"/>
              <w:rPr>
                <w:bCs/>
                <w:sz w:val="18"/>
                <w:szCs w:val="18"/>
                <w:lang w:eastAsia="en-US"/>
              </w:rPr>
            </w:pPr>
            <w:r>
              <w:rPr>
                <w:b/>
                <w:sz w:val="18"/>
                <w:szCs w:val="18"/>
                <w:lang w:eastAsia="en-US"/>
              </w:rPr>
              <w:t>73.287</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F7687" w:rsidRDefault="00CF7687" w:rsidP="00E010A3">
            <w:pPr>
              <w:pStyle w:val="BNDES"/>
              <w:spacing w:line="276" w:lineRule="auto"/>
              <w:jc w:val="right"/>
              <w:rPr>
                <w:bCs/>
                <w:sz w:val="18"/>
                <w:szCs w:val="18"/>
                <w:lang w:eastAsia="en-US"/>
              </w:rPr>
            </w:pPr>
          </w:p>
        </w:tc>
      </w:tr>
    </w:tbl>
    <w:p w:rsidR="004E78EF" w:rsidRDefault="004E78EF"/>
    <w:sectPr w:rsidR="004E78EF" w:rsidSect="004E78E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Optimum">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4038F"/>
    <w:multiLevelType w:val="hybridMultilevel"/>
    <w:tmpl w:val="49E667A6"/>
    <w:lvl w:ilvl="0" w:tplc="FFFFFFFF">
      <w:start w:val="1"/>
      <w:numFmt w:val="decimal"/>
      <w:lvlText w:val="%1."/>
      <w:lvlJc w:val="left"/>
      <w:pPr>
        <w:tabs>
          <w:tab w:val="num" w:pos="720"/>
        </w:tabs>
        <w:ind w:left="720" w:hanging="360"/>
      </w:pPr>
    </w:lvl>
    <w:lvl w:ilvl="1" w:tplc="C0F633E4">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4A0B450E"/>
    <w:multiLevelType w:val="hybridMultilevel"/>
    <w:tmpl w:val="5628A382"/>
    <w:lvl w:ilvl="0" w:tplc="1BC4776E">
      <w:start w:val="1"/>
      <w:numFmt w:val="upperRoman"/>
      <w:lvlText w:val="%1)"/>
      <w:lvlJc w:val="left"/>
      <w:pPr>
        <w:ind w:left="108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74F409CA"/>
    <w:multiLevelType w:val="hybridMultilevel"/>
    <w:tmpl w:val="0C8E11B0"/>
    <w:lvl w:ilvl="0" w:tplc="07523982">
      <w:start w:val="1"/>
      <w:numFmt w:val="bullet"/>
      <w:lvlText w:val=""/>
      <w:lvlJc w:val="left"/>
      <w:pPr>
        <w:tabs>
          <w:tab w:val="num" w:pos="720"/>
        </w:tabs>
        <w:ind w:left="720" w:hanging="360"/>
      </w:pPr>
      <w:rPr>
        <w:rFonts w:ascii="Wingdings" w:hAnsi="Wingdings" w:hint="default"/>
      </w:rPr>
    </w:lvl>
    <w:lvl w:ilvl="1" w:tplc="04160001">
      <w:start w:val="1"/>
      <w:numFmt w:val="bullet"/>
      <w:lvlText w:val=""/>
      <w:lvlJc w:val="left"/>
      <w:pPr>
        <w:tabs>
          <w:tab w:val="num" w:pos="1440"/>
        </w:tabs>
        <w:ind w:left="1440" w:hanging="360"/>
      </w:pPr>
      <w:rPr>
        <w:rFonts w:ascii="Symbol" w:hAnsi="Symbol"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F7687"/>
    <w:rsid w:val="004E78EF"/>
    <w:rsid w:val="00CF768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68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CF768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BNDES">
    <w:name w:val="BNDES"/>
    <w:basedOn w:val="Normal"/>
    <w:rsid w:val="00CF7687"/>
    <w:pPr>
      <w:spacing w:after="0" w:line="240" w:lineRule="auto"/>
      <w:jc w:val="both"/>
    </w:pPr>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1913</Words>
  <Characters>10334</Characters>
  <Application>Microsoft Office Word</Application>
  <DocSecurity>0</DocSecurity>
  <Lines>86</Lines>
  <Paragraphs>24</Paragraphs>
  <ScaleCrop>false</ScaleCrop>
  <Company/>
  <LinksUpToDate>false</LinksUpToDate>
  <CharactersWithSpaces>12223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Hércules</dc:creator>
  <cp:lastModifiedBy>Hércules</cp:lastModifiedBy>
  <cp:revision>1</cp:revision>
  <dcterms:created xsi:type="dcterms:W3CDTF">2012-07-17T02:58:00Z</dcterms:created>
  <dcterms:modified xsi:type="dcterms:W3CDTF">2012-07-17T03:01:00Z</dcterms:modified>
</cp:coreProperties>
</file>